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A9CD" w14:textId="77777777" w:rsidR="00EA03DB" w:rsidRPr="00EA03DB" w:rsidRDefault="00EA03DB" w:rsidP="00EA03DB">
      <w:pPr>
        <w:spacing w:after="100" w:afterAutospacing="1"/>
        <w:rPr>
          <w:rFonts w:eastAsia="Times New Roman" w:cstheme="minorHAnsi"/>
          <w:b/>
          <w:bCs/>
          <w:color w:val="222222"/>
        </w:rPr>
      </w:pPr>
      <w:r w:rsidRPr="00EA03DB">
        <w:rPr>
          <w:rFonts w:eastAsia="Times New Roman" w:cstheme="minorHAnsi"/>
          <w:b/>
          <w:bCs/>
          <w:color w:val="222222"/>
        </w:rPr>
        <w:t>ACHNE INNOVATIVE TEACHING STRATEGY DIRECTIONS AND SUBMISSION FORM</w:t>
      </w:r>
    </w:p>
    <w:p w14:paraId="40C9D572"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b/>
          <w:bCs/>
          <w:color w:val="222222"/>
        </w:rPr>
        <w:t>Directions for Submitters:</w:t>
      </w:r>
    </w:p>
    <w:p w14:paraId="1A0E4432"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color w:val="222222"/>
        </w:rPr>
        <w:t>Thank you for submitting an innovative teaching strategy (ITS) for possible publication on the Member’s Only section of the ACHNE website. The following provides directions for completing the ITS submission form.</w:t>
      </w:r>
    </w:p>
    <w:p w14:paraId="305AEB1C"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b/>
          <w:bCs/>
          <w:color w:val="222222"/>
        </w:rPr>
        <w:t>Submitting the Strategy:</w:t>
      </w:r>
    </w:p>
    <w:p w14:paraId="2AFA6CD0" w14:textId="77777777" w:rsidR="00BB3899" w:rsidRDefault="00EA03DB" w:rsidP="00EA03DB">
      <w:pPr>
        <w:spacing w:after="100" w:afterAutospacing="1"/>
        <w:rPr>
          <w:rFonts w:eastAsia="Times New Roman" w:cstheme="minorHAnsi"/>
          <w:color w:val="222222"/>
        </w:rPr>
      </w:pPr>
      <w:r w:rsidRPr="00EA03DB">
        <w:rPr>
          <w:rFonts w:eastAsia="Times New Roman" w:cstheme="minorHAnsi"/>
          <w:i/>
          <w:iCs/>
          <w:color w:val="222222"/>
        </w:rPr>
        <w:t>Save your ITS File(s) (</w:t>
      </w:r>
      <w:r w:rsidR="000F39F0">
        <w:rPr>
          <w:rFonts w:eastAsia="Times New Roman" w:cstheme="minorHAnsi"/>
          <w:i/>
          <w:iCs/>
          <w:color w:val="222222"/>
        </w:rPr>
        <w:t>W</w:t>
      </w:r>
      <w:r w:rsidRPr="00EA03DB">
        <w:rPr>
          <w:rFonts w:eastAsia="Times New Roman" w:cstheme="minorHAnsi"/>
          <w:i/>
          <w:iCs/>
          <w:color w:val="222222"/>
        </w:rPr>
        <w:t>ord document) using the following format:</w:t>
      </w:r>
    </w:p>
    <w:p w14:paraId="642D20A8"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color w:val="222222"/>
        </w:rPr>
        <w:t>Strategy Title Date (e.g., Virtual Poverty Simulation Strategy June 17, 2014)</w:t>
      </w:r>
    </w:p>
    <w:p w14:paraId="324AB69B" w14:textId="36215EE8" w:rsidR="00EA03DB" w:rsidRPr="00EA03DB" w:rsidRDefault="00EA03DB" w:rsidP="00EA03DB">
      <w:pPr>
        <w:spacing w:after="100" w:afterAutospacing="1"/>
        <w:rPr>
          <w:rFonts w:eastAsia="Times New Roman" w:cstheme="minorHAnsi"/>
          <w:color w:val="222222"/>
        </w:rPr>
      </w:pPr>
      <w:r w:rsidRPr="00EA03DB">
        <w:rPr>
          <w:rFonts w:eastAsia="Times New Roman" w:cstheme="minorHAnsi"/>
          <w:color w:val="222222"/>
        </w:rPr>
        <w:t xml:space="preserve">Submit the completed ITS submission to: </w:t>
      </w:r>
      <w:r w:rsidR="00735221" w:rsidRPr="00735221">
        <w:rPr>
          <w:rFonts w:eastAsia="Times New Roman" w:cstheme="minorHAnsi"/>
          <w:color w:val="222222"/>
        </w:rPr>
        <w:t xml:space="preserve">Joy Hoffman, DNP, RN, PHNA-BC </w:t>
      </w:r>
      <w:r w:rsidRPr="00EA03DB">
        <w:rPr>
          <w:rFonts w:eastAsia="Times New Roman" w:cstheme="minorHAnsi"/>
          <w:color w:val="222222"/>
        </w:rPr>
        <w:t>at</w:t>
      </w:r>
      <w:r w:rsidR="00AC66A7">
        <w:rPr>
          <w:rFonts w:eastAsia="Times New Roman" w:cstheme="minorHAnsi"/>
          <w:color w:val="222222"/>
        </w:rPr>
        <w:t xml:space="preserve"> </w:t>
      </w:r>
      <w:hyperlink r:id="rId7" w:history="1">
        <w:r w:rsidR="00735221" w:rsidRPr="00D17AD3">
          <w:rPr>
            <w:rStyle w:val="Hyperlink"/>
          </w:rPr>
          <w:t>joy.hoffman@gmail.com</w:t>
        </w:r>
      </w:hyperlink>
      <w:r w:rsidR="00735221">
        <w:t>,</w:t>
      </w:r>
      <w:r w:rsidRPr="00EA03DB">
        <w:rPr>
          <w:rFonts w:eastAsia="Times New Roman" w:cstheme="minorHAnsi"/>
          <w:color w:val="222222"/>
        </w:rPr>
        <w:t xml:space="preserve"> Editor ACHNE Innovative Teaching Strategies Website.</w:t>
      </w:r>
    </w:p>
    <w:p w14:paraId="774C2F86"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b/>
          <w:bCs/>
          <w:color w:val="222222"/>
        </w:rPr>
        <w:t>Peer Review Process:</w:t>
      </w:r>
    </w:p>
    <w:p w14:paraId="40C81201"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color w:val="222222"/>
        </w:rPr>
        <w:t>Once an ITS is received by the editor, personally identifying information is removed from the submission prior to sending to the ITS review team for blind peer review. All feedback received from the reviewers is summarized and sent to the ITS author for consideration and revision of the ITS as appropriate. Depending on the extent of the revisions, the ITS may undergo a second review or be submitted for publication by the ITS Editor. (See ITS Review tool at the end of this document)</w:t>
      </w:r>
    </w:p>
    <w:p w14:paraId="5667809C"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color w:val="222222"/>
        </w:rPr>
        <w:t>Following approval, the strategy is posted on the ACHNE website Members-only section.</w:t>
      </w:r>
    </w:p>
    <w:p w14:paraId="0E04F227" w14:textId="77777777" w:rsidR="00DD627F" w:rsidRDefault="00DD627F">
      <w:pPr>
        <w:rPr>
          <w:rFonts w:eastAsia="Times New Roman" w:cstheme="minorHAnsi"/>
          <w:b/>
          <w:color w:val="222222"/>
        </w:rPr>
      </w:pPr>
      <w:r>
        <w:rPr>
          <w:rFonts w:eastAsia="Times New Roman" w:cstheme="minorHAnsi"/>
          <w:b/>
          <w:color w:val="222222"/>
        </w:rPr>
        <w:br w:type="page"/>
      </w:r>
    </w:p>
    <w:p w14:paraId="5BBDCF1D" w14:textId="628E73FF" w:rsidR="00EA03DB" w:rsidRDefault="00EA03DB" w:rsidP="00EA03DB">
      <w:pPr>
        <w:spacing w:after="100" w:afterAutospacing="1"/>
        <w:jc w:val="center"/>
        <w:rPr>
          <w:rFonts w:eastAsia="Times New Roman" w:cstheme="minorHAnsi"/>
          <w:b/>
          <w:color w:val="222222"/>
        </w:rPr>
      </w:pPr>
      <w:r w:rsidRPr="00EA03DB">
        <w:rPr>
          <w:rFonts w:eastAsia="Times New Roman" w:cstheme="minorHAnsi"/>
          <w:b/>
          <w:color w:val="222222"/>
        </w:rPr>
        <w:lastRenderedPageBreak/>
        <w:t>SUBMISSION FORM</w:t>
      </w:r>
    </w:p>
    <w:p w14:paraId="25CC30AA" w14:textId="77777777" w:rsidR="00DD627F" w:rsidRPr="00EA03DB" w:rsidRDefault="00DD627F" w:rsidP="00DD627F">
      <w:pPr>
        <w:spacing w:after="100" w:afterAutospacing="1"/>
        <w:rPr>
          <w:rFonts w:eastAsia="Times New Roman" w:cstheme="minorHAnsi"/>
          <w:color w:val="222222"/>
        </w:rPr>
      </w:pPr>
      <w:r w:rsidRPr="00EA03DB">
        <w:rPr>
          <w:rFonts w:eastAsia="Times New Roman" w:cstheme="minorHAnsi"/>
          <w:b/>
          <w:bCs/>
          <w:color w:val="222222"/>
        </w:rPr>
        <w:t>Directions:</w:t>
      </w:r>
    </w:p>
    <w:p w14:paraId="2573B25E" w14:textId="77777777" w:rsidR="00DD627F" w:rsidRPr="00EA03DB" w:rsidRDefault="00DD627F" w:rsidP="00DD627F">
      <w:pPr>
        <w:spacing w:after="100" w:afterAutospacing="1"/>
        <w:rPr>
          <w:rFonts w:eastAsia="Times New Roman" w:cstheme="minorHAnsi"/>
          <w:color w:val="222222"/>
        </w:rPr>
      </w:pPr>
      <w:r w:rsidRPr="00EA03DB">
        <w:rPr>
          <w:rFonts w:eastAsia="Times New Roman" w:cstheme="minorHAnsi"/>
          <w:color w:val="222222"/>
        </w:rPr>
        <w:t>Provide the following information for your Innovative Teaching Strategy. The Appendix located following the ITS content will assist you to complete items 3 through 7.</w:t>
      </w:r>
    </w:p>
    <w:p w14:paraId="1BBF81B3"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b/>
          <w:bCs/>
          <w:color w:val="222222"/>
        </w:rPr>
        <w:t>Author Information:</w:t>
      </w:r>
    </w:p>
    <w:p w14:paraId="1CDF74AA" w14:textId="77777777" w:rsidR="00575495" w:rsidRDefault="00EA03DB" w:rsidP="00575495">
      <w:pPr>
        <w:rPr>
          <w:rFonts w:eastAsia="Times New Roman" w:cstheme="minorHAnsi"/>
          <w:color w:val="222222"/>
        </w:rPr>
      </w:pPr>
      <w:r w:rsidRPr="00EA03DB">
        <w:rPr>
          <w:rFonts w:eastAsia="Times New Roman" w:cstheme="minorHAnsi"/>
          <w:color w:val="222222"/>
        </w:rPr>
        <w:t>Name:</w:t>
      </w:r>
    </w:p>
    <w:p w14:paraId="438B5FEB" w14:textId="77777777" w:rsidR="00575495" w:rsidRDefault="00EA03DB" w:rsidP="00575495">
      <w:pPr>
        <w:rPr>
          <w:rFonts w:eastAsia="Times New Roman" w:cstheme="minorHAnsi"/>
          <w:color w:val="222222"/>
        </w:rPr>
      </w:pPr>
      <w:r w:rsidRPr="00EA03DB">
        <w:rPr>
          <w:rFonts w:eastAsia="Times New Roman" w:cstheme="minorHAnsi"/>
          <w:color w:val="222222"/>
        </w:rPr>
        <w:t>Title:</w:t>
      </w:r>
    </w:p>
    <w:p w14:paraId="54EBA31F" w14:textId="77777777" w:rsidR="00575495" w:rsidRDefault="00EA03DB" w:rsidP="00575495">
      <w:pPr>
        <w:rPr>
          <w:rFonts w:eastAsia="Times New Roman" w:cstheme="minorHAnsi"/>
          <w:color w:val="222222"/>
        </w:rPr>
      </w:pPr>
      <w:r w:rsidRPr="00EA03DB">
        <w:rPr>
          <w:rFonts w:eastAsia="Times New Roman" w:cstheme="minorHAnsi"/>
          <w:color w:val="222222"/>
        </w:rPr>
        <w:t>Credentials:</w:t>
      </w:r>
    </w:p>
    <w:p w14:paraId="6EDDB38D" w14:textId="77777777" w:rsidR="00575495" w:rsidRDefault="00EA03DB" w:rsidP="00575495">
      <w:pPr>
        <w:rPr>
          <w:rFonts w:eastAsia="Times New Roman" w:cstheme="minorHAnsi"/>
          <w:color w:val="222222"/>
        </w:rPr>
      </w:pPr>
      <w:r w:rsidRPr="00EA03DB">
        <w:rPr>
          <w:rFonts w:eastAsia="Times New Roman" w:cstheme="minorHAnsi"/>
          <w:color w:val="222222"/>
        </w:rPr>
        <w:t>Co-Authors:</w:t>
      </w:r>
    </w:p>
    <w:p w14:paraId="4A3E1984" w14:textId="77777777" w:rsidR="00575495" w:rsidRDefault="00EA03DB" w:rsidP="00575495">
      <w:pPr>
        <w:rPr>
          <w:rFonts w:eastAsia="Times New Roman" w:cstheme="minorHAnsi"/>
          <w:color w:val="222222"/>
        </w:rPr>
      </w:pPr>
      <w:r w:rsidRPr="00EA03DB">
        <w:rPr>
          <w:rFonts w:eastAsia="Times New Roman" w:cstheme="minorHAnsi"/>
          <w:color w:val="222222"/>
        </w:rPr>
        <w:t>Organization:</w:t>
      </w:r>
    </w:p>
    <w:p w14:paraId="4B65A901" w14:textId="77777777" w:rsidR="00575495" w:rsidRDefault="00EA03DB" w:rsidP="00575495">
      <w:pPr>
        <w:rPr>
          <w:rFonts w:eastAsia="Times New Roman" w:cstheme="minorHAnsi"/>
          <w:color w:val="222222"/>
        </w:rPr>
      </w:pPr>
      <w:r w:rsidRPr="00EA03DB">
        <w:rPr>
          <w:rFonts w:eastAsia="Times New Roman" w:cstheme="minorHAnsi"/>
          <w:color w:val="222222"/>
        </w:rPr>
        <w:t>Email Address:</w:t>
      </w:r>
    </w:p>
    <w:p w14:paraId="16117337" w14:textId="77777777" w:rsidR="00575495" w:rsidRDefault="00EA03DB" w:rsidP="00575495">
      <w:pPr>
        <w:rPr>
          <w:rFonts w:eastAsia="Times New Roman" w:cstheme="minorHAnsi"/>
          <w:color w:val="222222"/>
        </w:rPr>
      </w:pPr>
      <w:r w:rsidRPr="00EA03DB">
        <w:rPr>
          <w:rFonts w:eastAsia="Times New Roman" w:cstheme="minorHAnsi"/>
          <w:color w:val="222222"/>
        </w:rPr>
        <w:t>Office Phone:</w:t>
      </w:r>
      <w:r w:rsidR="00575495" w:rsidRPr="00EA03DB">
        <w:rPr>
          <w:rFonts w:eastAsia="Times New Roman" w:cstheme="minorHAnsi"/>
          <w:color w:val="222222"/>
        </w:rPr>
        <w:t xml:space="preserve"> </w:t>
      </w:r>
    </w:p>
    <w:p w14:paraId="367DD561" w14:textId="77777777" w:rsidR="00575495" w:rsidRDefault="00EA03DB" w:rsidP="00575495">
      <w:pPr>
        <w:rPr>
          <w:rFonts w:eastAsia="Times New Roman" w:cstheme="minorHAnsi"/>
          <w:color w:val="222222"/>
        </w:rPr>
      </w:pPr>
      <w:r w:rsidRPr="00EA03DB">
        <w:rPr>
          <w:rFonts w:eastAsia="Times New Roman" w:cstheme="minorHAnsi"/>
          <w:color w:val="222222"/>
        </w:rPr>
        <w:t>Address:</w:t>
      </w:r>
    </w:p>
    <w:p w14:paraId="146FC042" w14:textId="77777777" w:rsidR="00575495" w:rsidRDefault="00EA03DB" w:rsidP="00575495">
      <w:pPr>
        <w:rPr>
          <w:rFonts w:eastAsia="Times New Roman" w:cstheme="minorHAnsi"/>
          <w:color w:val="222222"/>
        </w:rPr>
      </w:pPr>
      <w:r w:rsidRPr="00EA03DB">
        <w:rPr>
          <w:rFonts w:eastAsia="Times New Roman" w:cstheme="minorHAnsi"/>
          <w:color w:val="222222"/>
        </w:rPr>
        <w:t>City:</w:t>
      </w:r>
    </w:p>
    <w:p w14:paraId="1E2F6B89" w14:textId="77777777" w:rsidR="00575495" w:rsidRDefault="00EA03DB" w:rsidP="00575495">
      <w:pPr>
        <w:rPr>
          <w:rFonts w:eastAsia="Times New Roman" w:cstheme="minorHAnsi"/>
          <w:color w:val="222222"/>
        </w:rPr>
      </w:pPr>
      <w:r w:rsidRPr="00EA03DB">
        <w:rPr>
          <w:rFonts w:eastAsia="Times New Roman" w:cstheme="minorHAnsi"/>
          <w:color w:val="222222"/>
        </w:rPr>
        <w:t>State:</w:t>
      </w:r>
    </w:p>
    <w:p w14:paraId="1C3D2C28" w14:textId="77777777" w:rsidR="00EA03DB" w:rsidRPr="00EA03DB" w:rsidRDefault="00EA03DB" w:rsidP="00575495">
      <w:pPr>
        <w:rPr>
          <w:rFonts w:eastAsia="Times New Roman" w:cstheme="minorHAnsi"/>
          <w:color w:val="222222"/>
        </w:rPr>
      </w:pPr>
      <w:r w:rsidRPr="00EA03DB">
        <w:rPr>
          <w:rFonts w:eastAsia="Times New Roman" w:cstheme="minorHAnsi"/>
          <w:color w:val="222222"/>
        </w:rPr>
        <w:t>Zip:</w:t>
      </w:r>
    </w:p>
    <w:p w14:paraId="71D3B5A6" w14:textId="77777777" w:rsidR="00EA03DB" w:rsidRPr="00EA03DB" w:rsidRDefault="00EA03DB" w:rsidP="00EA03DB">
      <w:pPr>
        <w:spacing w:after="100" w:afterAutospacing="1"/>
        <w:rPr>
          <w:rFonts w:eastAsia="Times New Roman" w:cstheme="minorHAnsi"/>
          <w:b/>
          <w:bCs/>
          <w:color w:val="222222"/>
        </w:rPr>
      </w:pPr>
    </w:p>
    <w:p w14:paraId="61EC8735"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b/>
          <w:bCs/>
          <w:color w:val="222222"/>
        </w:rPr>
        <w:t>Be succinct in describing your strategy. Use of bulleted points is encouraged.</w:t>
      </w:r>
    </w:p>
    <w:p w14:paraId="4A0BD74B"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Title of Teaching Strategy: Title should sufficiently describe the essence of the strategy in 12 words or less.</w:t>
      </w:r>
    </w:p>
    <w:p w14:paraId="434F2652"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Date of Submission:</w:t>
      </w:r>
    </w:p>
    <w:p w14:paraId="4E7DFBF8"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Topical Area: (See Appendix)</w:t>
      </w:r>
    </w:p>
    <w:p w14:paraId="52382D50"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Public Health Nursing competencies and standards: PHN competencies are inter-related, therefore more than one competency may be addressed by the ITS. Select the appropriate competencies and standards from the lists provided. (See Appendix)  </w:t>
      </w:r>
    </w:p>
    <w:p w14:paraId="502F3632"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Learner Level(s): Select all that apply (see Appendix)</w:t>
      </w:r>
    </w:p>
    <w:p w14:paraId="3E3EF7BA"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Learner Setting(s): Select all that apply (see Appendix)</w:t>
      </w:r>
    </w:p>
    <w:p w14:paraId="10B27310"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Strategy Type: Select all that apply (see Appendix)</w:t>
      </w:r>
    </w:p>
    <w:p w14:paraId="28F4F425"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Learning Goals/Objectives: Written as SMART objectives (Specific, Measurable, Action oriented, Realistic/Relevant, Time-based). Reflects Bloom’s Taxonomy- Action Verbs written at application, analysis, synthesis, and evaluation levels.</w:t>
      </w:r>
    </w:p>
    <w:p w14:paraId="58470648"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Estimated time for the activity:</w:t>
      </w:r>
    </w:p>
    <w:p w14:paraId="37C8E600"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Strategy Overview: Brief description of the strategy.</w:t>
      </w:r>
    </w:p>
    <w:p w14:paraId="312C72C8"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Detailed Strategy Directions: Provide detailed steps to implement the strategy including faculty/student directions if available. (Attach additional documents as necessary-Be sure document title clearly identifies the content of the file)</w:t>
      </w:r>
    </w:p>
    <w:p w14:paraId="113C21E6" w14:textId="77777777" w:rsidR="00EA03DB" w:rsidRPr="00EA03DB" w:rsidRDefault="00EA03DB" w:rsidP="00EA03DB">
      <w:pPr>
        <w:numPr>
          <w:ilvl w:val="1"/>
          <w:numId w:val="1"/>
        </w:numPr>
        <w:spacing w:before="100" w:beforeAutospacing="1" w:after="100" w:afterAutospacing="1"/>
        <w:rPr>
          <w:rFonts w:eastAsia="Times New Roman" w:cstheme="minorHAnsi"/>
          <w:color w:val="222222"/>
        </w:rPr>
      </w:pPr>
      <w:r w:rsidRPr="00EA03DB">
        <w:rPr>
          <w:rFonts w:eastAsia="Times New Roman" w:cstheme="minorHAnsi"/>
          <w:color w:val="222222"/>
        </w:rPr>
        <w:t>Strategy Materials/Resources: Materials needed to implement the strategy (e.g., PowerPoint files, computer lab, index cards, large paper, videos, etc.)</w:t>
      </w:r>
    </w:p>
    <w:p w14:paraId="4AED33B8" w14:textId="77777777" w:rsidR="00EA03DB" w:rsidRPr="00EA03DB" w:rsidRDefault="00EA03DB" w:rsidP="00EA03DB">
      <w:pPr>
        <w:numPr>
          <w:ilvl w:val="1"/>
          <w:numId w:val="1"/>
        </w:numPr>
        <w:spacing w:before="100" w:beforeAutospacing="1" w:after="100" w:afterAutospacing="1"/>
        <w:rPr>
          <w:rFonts w:eastAsia="Times New Roman" w:cstheme="minorHAnsi"/>
          <w:color w:val="222222"/>
        </w:rPr>
      </w:pPr>
      <w:r w:rsidRPr="00EA03DB">
        <w:rPr>
          <w:rFonts w:eastAsia="Times New Roman" w:cstheme="minorHAnsi"/>
          <w:color w:val="222222"/>
        </w:rPr>
        <w:lastRenderedPageBreak/>
        <w:t>Website Links: Provide a description of how to use the website in the strategy. Note time needed as appropriate. For example: Students view video prior to simulation activity- 15 minutes.</w:t>
      </w:r>
    </w:p>
    <w:p w14:paraId="08E5F868" w14:textId="77777777" w:rsidR="00EA03DB" w:rsidRPr="00EA03DB" w:rsidRDefault="00EA03DB" w:rsidP="00EA03DB">
      <w:pPr>
        <w:numPr>
          <w:ilvl w:val="1"/>
          <w:numId w:val="1"/>
        </w:numPr>
        <w:spacing w:before="100" w:beforeAutospacing="1" w:after="100" w:afterAutospacing="1"/>
        <w:rPr>
          <w:rFonts w:eastAsia="Times New Roman" w:cstheme="minorHAnsi"/>
          <w:color w:val="222222"/>
        </w:rPr>
      </w:pPr>
      <w:r w:rsidRPr="00EA03DB">
        <w:rPr>
          <w:rFonts w:eastAsia="Times New Roman" w:cstheme="minorHAnsi"/>
          <w:color w:val="222222"/>
        </w:rPr>
        <w:t>Methods for evaluating student learning: Examples include but are not limited to: Grading rubric, papers, projects, exam/quiz items, clinical conference discussion questions, Student evaluation tool to rate experience.</w:t>
      </w:r>
    </w:p>
    <w:p w14:paraId="79776A18"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Comment on overall success of this teaching strategy</w:t>
      </w:r>
    </w:p>
    <w:p w14:paraId="752E2363" w14:textId="77777777" w:rsidR="00EA03DB" w:rsidRPr="00EA03DB" w:rsidRDefault="00EA03DB" w:rsidP="00EA03DB">
      <w:pPr>
        <w:numPr>
          <w:ilvl w:val="0"/>
          <w:numId w:val="1"/>
        </w:numPr>
        <w:spacing w:before="100" w:beforeAutospacing="1" w:after="100" w:afterAutospacing="1"/>
        <w:rPr>
          <w:rFonts w:eastAsia="Times New Roman" w:cstheme="minorHAnsi"/>
          <w:color w:val="222222"/>
        </w:rPr>
      </w:pPr>
      <w:r w:rsidRPr="00EA03DB">
        <w:rPr>
          <w:rFonts w:eastAsia="Times New Roman" w:cstheme="minorHAnsi"/>
          <w:color w:val="222222"/>
        </w:rPr>
        <w:t>Additional References: Used in the development of the strategy.</w:t>
      </w:r>
    </w:p>
    <w:p w14:paraId="061072CC" w14:textId="77777777" w:rsidR="00EA03DB" w:rsidRPr="00EA03DB" w:rsidRDefault="00EA03DB">
      <w:pPr>
        <w:rPr>
          <w:rFonts w:eastAsia="Times New Roman" w:cstheme="minorHAnsi"/>
          <w:b/>
          <w:bCs/>
          <w:color w:val="001F73"/>
        </w:rPr>
      </w:pPr>
      <w:r w:rsidRPr="00EA03DB">
        <w:rPr>
          <w:rFonts w:eastAsia="Times New Roman" w:cstheme="minorHAnsi"/>
          <w:b/>
          <w:bCs/>
          <w:color w:val="001F73"/>
        </w:rPr>
        <w:br w:type="page"/>
      </w:r>
    </w:p>
    <w:p w14:paraId="4010A9E4" w14:textId="77777777" w:rsidR="00EA03DB" w:rsidRPr="00EA03DB" w:rsidRDefault="00EA03DB" w:rsidP="00EA03DB">
      <w:pPr>
        <w:spacing w:after="150"/>
        <w:outlineLvl w:val="2"/>
        <w:rPr>
          <w:rFonts w:eastAsia="Times New Roman" w:cstheme="minorHAnsi"/>
          <w:b/>
          <w:bCs/>
          <w:color w:val="001F73"/>
        </w:rPr>
      </w:pPr>
      <w:r w:rsidRPr="00EA03DB">
        <w:rPr>
          <w:rFonts w:eastAsia="Times New Roman" w:cstheme="minorHAnsi"/>
          <w:b/>
          <w:bCs/>
          <w:color w:val="001F73"/>
        </w:rPr>
        <w:lastRenderedPageBreak/>
        <w:t>Appendix: List of Criteria for Items 3 through 7</w:t>
      </w:r>
    </w:p>
    <w:p w14:paraId="5A5268FE"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b/>
          <w:bCs/>
          <w:color w:val="222222"/>
        </w:rPr>
        <w:t>Item 3: Topical Areas- Select the main topical area for your strategy</w:t>
      </w:r>
    </w:p>
    <w:p w14:paraId="2692B7F5"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Community Assessment &amp; Diagnosis</w:t>
      </w:r>
    </w:p>
    <w:p w14:paraId="65A80A1E"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Community as Partner</w:t>
      </w:r>
    </w:p>
    <w:p w14:paraId="7A99121D"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Community-based Care: Practice Settings</w:t>
      </w:r>
    </w:p>
    <w:p w14:paraId="5D58CDFB"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Local, State and National Levels</w:t>
      </w:r>
    </w:p>
    <w:p w14:paraId="32E3024E"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Home Health Care Nursing</w:t>
      </w:r>
    </w:p>
    <w:p w14:paraId="49DC484C"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Hospice Nursing</w:t>
      </w:r>
    </w:p>
    <w:p w14:paraId="22CE5CE9" w14:textId="77777777" w:rsidR="00EA03DB" w:rsidRPr="00EA03DB" w:rsidRDefault="00AC66A7" w:rsidP="00EA03DB">
      <w:pPr>
        <w:numPr>
          <w:ilvl w:val="1"/>
          <w:numId w:val="2"/>
        </w:numPr>
        <w:spacing w:before="100" w:beforeAutospacing="1" w:after="100" w:afterAutospacing="1"/>
        <w:rPr>
          <w:rFonts w:eastAsia="Times New Roman" w:cstheme="minorHAnsi"/>
          <w:color w:val="222222"/>
        </w:rPr>
      </w:pPr>
      <w:r>
        <w:rPr>
          <w:rFonts w:eastAsia="Times New Roman" w:cstheme="minorHAnsi"/>
          <w:color w:val="222222"/>
        </w:rPr>
        <w:t>Faith Community/</w:t>
      </w:r>
      <w:r w:rsidR="00EA03DB" w:rsidRPr="00EA03DB">
        <w:rPr>
          <w:rFonts w:eastAsia="Times New Roman" w:cstheme="minorHAnsi"/>
          <w:color w:val="222222"/>
        </w:rPr>
        <w:t>Parish Nursing</w:t>
      </w:r>
    </w:p>
    <w:p w14:paraId="61CF0D31"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School Health Nursing</w:t>
      </w:r>
    </w:p>
    <w:p w14:paraId="5F39F3A1"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Communicable Diseases</w:t>
      </w:r>
    </w:p>
    <w:p w14:paraId="4D4457BB"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Surveillance and Outbreak Investigation</w:t>
      </w:r>
    </w:p>
    <w:p w14:paraId="51E67E85"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Vaccine Preventable Diseases</w:t>
      </w:r>
    </w:p>
    <w:p w14:paraId="12908923"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Cultural/Human Diversity</w:t>
      </w:r>
    </w:p>
    <w:p w14:paraId="4DE9CEDE"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Disaster Nursing/Bioterrorism</w:t>
      </w:r>
    </w:p>
    <w:p w14:paraId="1DB1FB9C"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Healthcare Economics/ PH Finance</w:t>
      </w:r>
    </w:p>
    <w:p w14:paraId="500E44CC"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Environmental Health</w:t>
      </w:r>
    </w:p>
    <w:p w14:paraId="4E7217A1"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Epidemiology</w:t>
      </w:r>
    </w:p>
    <w:p w14:paraId="0A016D4F"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Natural History of Disease (Primary/Secondary/Tertiary Prevention)</w:t>
      </w:r>
    </w:p>
    <w:p w14:paraId="73CB1FCD"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Ethics &amp; Social Justice</w:t>
      </w:r>
    </w:p>
    <w:p w14:paraId="528FECD7"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Global Health</w:t>
      </w:r>
    </w:p>
    <w:p w14:paraId="767DC733"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Emerging Pandemic Diseases</w:t>
      </w:r>
    </w:p>
    <w:p w14:paraId="524FDA39"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International Public Health Nursing</w:t>
      </w:r>
    </w:p>
    <w:p w14:paraId="5C73AFB8"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Health Behavior Change</w:t>
      </w:r>
    </w:p>
    <w:p w14:paraId="5D291F14"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Health Care Systems (Public and Primary Care)</w:t>
      </w:r>
    </w:p>
    <w:p w14:paraId="0D9A1810"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Health Policy</w:t>
      </w:r>
    </w:p>
    <w:p w14:paraId="6B99D076"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National Health Objectives</w:t>
      </w:r>
    </w:p>
    <w:p w14:paraId="06DF36FB"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National/State Health Care Reimbursement</w:t>
      </w:r>
    </w:p>
    <w:p w14:paraId="3C4CF541"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Health Promotion Across the Lifespan</w:t>
      </w:r>
    </w:p>
    <w:p w14:paraId="6F698FAF"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Teaching/Learning Principles</w:t>
      </w:r>
    </w:p>
    <w:p w14:paraId="3FBA1AF2"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History of Public Health Nursing</w:t>
      </w:r>
    </w:p>
    <w:p w14:paraId="61A87ED1"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Information and Healthcare Technologies</w:t>
      </w:r>
    </w:p>
    <w:p w14:paraId="18160E04"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Interventions for Public Health Nurses</w:t>
      </w:r>
    </w:p>
    <w:p w14:paraId="21246D1F"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Intervention Wheel</w:t>
      </w:r>
    </w:p>
    <w:p w14:paraId="0D7B048C"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Program Planning &amp; Evaluation</w:t>
      </w:r>
    </w:p>
    <w:p w14:paraId="436A30DF"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Goals &amp; Objectives</w:t>
      </w:r>
    </w:p>
    <w:p w14:paraId="5BE1B5D3"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Outcome Measures</w:t>
      </w:r>
    </w:p>
    <w:p w14:paraId="7D093F2F"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Public Health Nursing</w:t>
      </w:r>
    </w:p>
    <w:p w14:paraId="66C9DE9D"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Core Competencies</w:t>
      </w:r>
    </w:p>
    <w:p w14:paraId="696E26A4"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Public Health Foundations</w:t>
      </w:r>
    </w:p>
    <w:p w14:paraId="41CD5A36"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Population-Focused Practice</w:t>
      </w:r>
    </w:p>
    <w:p w14:paraId="7E0AB463"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Essential Public Health Services</w:t>
      </w:r>
    </w:p>
    <w:p w14:paraId="7BB733F2"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lastRenderedPageBreak/>
        <w:t>Quality Management in Public Health Nursing</w:t>
      </w:r>
    </w:p>
    <w:p w14:paraId="3E50C007" w14:textId="77777777" w:rsidR="00EA03DB" w:rsidRPr="00EA03DB" w:rsidRDefault="00EA03DB" w:rsidP="00EA03DB">
      <w:pPr>
        <w:numPr>
          <w:ilvl w:val="0"/>
          <w:numId w:val="2"/>
        </w:numPr>
        <w:spacing w:before="100" w:beforeAutospacing="1" w:after="100" w:afterAutospacing="1"/>
        <w:rPr>
          <w:rFonts w:eastAsia="Times New Roman" w:cstheme="minorHAnsi"/>
          <w:color w:val="222222"/>
        </w:rPr>
      </w:pPr>
      <w:r w:rsidRPr="00EA03DB">
        <w:rPr>
          <w:rFonts w:eastAsia="Times New Roman" w:cstheme="minorHAnsi"/>
          <w:color w:val="222222"/>
        </w:rPr>
        <w:t>Vulnerable Populations</w:t>
      </w:r>
    </w:p>
    <w:p w14:paraId="3AE3A2C9"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Homeless</w:t>
      </w:r>
    </w:p>
    <w:p w14:paraId="49E8D57B"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Migrant Workers</w:t>
      </w:r>
    </w:p>
    <w:p w14:paraId="0452AF12"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Prison/Incarcerated</w:t>
      </w:r>
    </w:p>
    <w:p w14:paraId="731301C7"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Rural Health</w:t>
      </w:r>
    </w:p>
    <w:p w14:paraId="3B3830FF"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Teen Pregnancy</w:t>
      </w:r>
    </w:p>
    <w:p w14:paraId="75BC6A4B" w14:textId="77777777" w:rsidR="00EA03DB" w:rsidRPr="00EA03DB" w:rsidRDefault="00EA03DB" w:rsidP="00EA03DB">
      <w:pPr>
        <w:numPr>
          <w:ilvl w:val="1"/>
          <w:numId w:val="2"/>
        </w:numPr>
        <w:spacing w:before="100" w:beforeAutospacing="1" w:after="100" w:afterAutospacing="1"/>
        <w:rPr>
          <w:rFonts w:eastAsia="Times New Roman" w:cstheme="minorHAnsi"/>
          <w:color w:val="222222"/>
        </w:rPr>
      </w:pPr>
      <w:r w:rsidRPr="00EA03DB">
        <w:rPr>
          <w:rFonts w:eastAsia="Times New Roman" w:cstheme="minorHAnsi"/>
          <w:color w:val="222222"/>
        </w:rPr>
        <w:t>Other</w:t>
      </w:r>
    </w:p>
    <w:p w14:paraId="5846C045" w14:textId="77777777" w:rsidR="00EA03DB" w:rsidRPr="00EA03DB" w:rsidRDefault="00EA03DB" w:rsidP="00EA03DB">
      <w:pPr>
        <w:spacing w:after="100" w:afterAutospacing="1"/>
        <w:outlineLvl w:val="3"/>
        <w:rPr>
          <w:rFonts w:eastAsia="Times New Roman" w:cstheme="minorHAnsi"/>
          <w:b/>
          <w:bCs/>
          <w:color w:val="222222"/>
        </w:rPr>
      </w:pPr>
      <w:r w:rsidRPr="00EA03DB">
        <w:rPr>
          <w:rFonts w:eastAsia="Times New Roman" w:cstheme="minorHAnsi"/>
          <w:b/>
          <w:bCs/>
          <w:color w:val="222222"/>
        </w:rPr>
        <w:t>Item 4: PHN Competencies and Standards</w:t>
      </w:r>
    </w:p>
    <w:p w14:paraId="2D4B0F2E" w14:textId="77777777" w:rsidR="00EA03DB" w:rsidRPr="00EA03DB" w:rsidRDefault="00EA03DB" w:rsidP="00EA03DB">
      <w:pPr>
        <w:numPr>
          <w:ilvl w:val="0"/>
          <w:numId w:val="3"/>
        </w:numPr>
        <w:spacing w:before="100" w:beforeAutospacing="1" w:after="100" w:afterAutospacing="1"/>
        <w:rPr>
          <w:rFonts w:eastAsia="Times New Roman" w:cstheme="minorHAnsi"/>
          <w:color w:val="222222"/>
        </w:rPr>
      </w:pPr>
      <w:r w:rsidRPr="00EA03DB">
        <w:rPr>
          <w:rFonts w:eastAsia="Times New Roman" w:cstheme="minorHAnsi"/>
          <w:b/>
          <w:bCs/>
          <w:color w:val="222222"/>
        </w:rPr>
        <w:t>ACHNE Public Health Nursing Core Knowledge and Basic Competencies</w:t>
      </w:r>
      <w:r w:rsidRPr="00EA03DB">
        <w:rPr>
          <w:rFonts w:eastAsia="Times New Roman" w:cstheme="minorHAnsi"/>
          <w:b/>
          <w:bCs/>
          <w:color w:val="222222"/>
        </w:rPr>
        <w:br/>
      </w:r>
      <w:r w:rsidRPr="00EA03DB">
        <w:rPr>
          <w:rFonts w:eastAsia="Times New Roman" w:cstheme="minorHAnsi"/>
          <w:color w:val="222222"/>
        </w:rPr>
        <w:t>(Callen, Block, Joyce, Lutz, Schott, &amp; Smith, 2009)</w:t>
      </w:r>
    </w:p>
    <w:p w14:paraId="339211B5"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Epidemiology and biostatistics</w:t>
      </w:r>
    </w:p>
    <w:p w14:paraId="05BE16DD"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Community/population assessment</w:t>
      </w:r>
    </w:p>
    <w:p w14:paraId="687FC20C"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Community/population planning</w:t>
      </w:r>
    </w:p>
    <w:p w14:paraId="0844352F"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Policy development</w:t>
      </w:r>
    </w:p>
    <w:p w14:paraId="3BB8F1FD"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Assurance</w:t>
      </w:r>
    </w:p>
    <w:p w14:paraId="41284D4D"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Health promotion and risk reduction</w:t>
      </w:r>
    </w:p>
    <w:p w14:paraId="422A6D5F"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Illness and disease management</w:t>
      </w:r>
    </w:p>
    <w:p w14:paraId="70B2ACA7"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Information and health care technology</w:t>
      </w:r>
    </w:p>
    <w:p w14:paraId="11966607"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Environmental health</w:t>
      </w:r>
    </w:p>
    <w:p w14:paraId="51D4C8A0"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Global health</w:t>
      </w:r>
    </w:p>
    <w:p w14:paraId="6B2170CC"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Human diversity</w:t>
      </w:r>
    </w:p>
    <w:p w14:paraId="7CF137AB" w14:textId="77777777" w:rsidR="00EA03DB" w:rsidRPr="00EA03DB" w:rsidRDefault="00EA03DB" w:rsidP="00EA03DB">
      <w:pPr>
        <w:numPr>
          <w:ilvl w:val="0"/>
          <w:numId w:val="4"/>
        </w:numPr>
        <w:spacing w:before="100" w:beforeAutospacing="1" w:after="100" w:afterAutospacing="1"/>
        <w:rPr>
          <w:rFonts w:eastAsia="Times New Roman" w:cstheme="minorHAnsi"/>
          <w:color w:val="222222"/>
        </w:rPr>
      </w:pPr>
      <w:r w:rsidRPr="00EA03DB">
        <w:rPr>
          <w:rFonts w:eastAsia="Times New Roman" w:cstheme="minorHAnsi"/>
          <w:color w:val="222222"/>
        </w:rPr>
        <w:t>Ethics and social justice</w:t>
      </w:r>
    </w:p>
    <w:p w14:paraId="4CF19B2C" w14:textId="77777777" w:rsidR="00EA03DB" w:rsidRPr="00EA03DB" w:rsidRDefault="00EA03DB" w:rsidP="00EA03DB">
      <w:pPr>
        <w:numPr>
          <w:ilvl w:val="0"/>
          <w:numId w:val="5"/>
        </w:numPr>
        <w:spacing w:before="100" w:beforeAutospacing="1" w:after="100" w:afterAutospacing="1"/>
        <w:rPr>
          <w:rFonts w:eastAsia="Times New Roman" w:cstheme="minorHAnsi"/>
          <w:color w:val="222222"/>
        </w:rPr>
      </w:pPr>
      <w:r w:rsidRPr="00EA03DB">
        <w:rPr>
          <w:rFonts w:eastAsia="Times New Roman" w:cstheme="minorHAnsi"/>
          <w:b/>
          <w:bCs/>
          <w:color w:val="222222"/>
        </w:rPr>
        <w:t>ANA PHN Scope and Standards of Practice (2013</w:t>
      </w:r>
      <w:r w:rsidRPr="00EA03DB">
        <w:rPr>
          <w:rFonts w:eastAsia="Times New Roman" w:cstheme="minorHAnsi"/>
          <w:b/>
          <w:bCs/>
          <w:i/>
          <w:iCs/>
          <w:color w:val="222222"/>
        </w:rPr>
        <w:t>)</w:t>
      </w:r>
      <w:r w:rsidR="00AC66A7">
        <w:rPr>
          <w:rFonts w:eastAsia="Times New Roman" w:cstheme="minorHAnsi"/>
          <w:b/>
          <w:bCs/>
          <w:i/>
          <w:iCs/>
          <w:color w:val="222222"/>
        </w:rPr>
        <w:t xml:space="preserve"> </w:t>
      </w:r>
      <w:r w:rsidRPr="00EA03DB">
        <w:rPr>
          <w:rFonts w:eastAsia="Times New Roman" w:cstheme="minorHAnsi"/>
          <w:i/>
          <w:iCs/>
          <w:color w:val="222222"/>
        </w:rPr>
        <w:t>Standards of Practice:</w:t>
      </w:r>
    </w:p>
    <w:p w14:paraId="6BDAD128" w14:textId="77777777" w:rsidR="00EA03DB" w:rsidRPr="00EA03DB" w:rsidRDefault="00EA03DB" w:rsidP="00EA03DB">
      <w:pPr>
        <w:numPr>
          <w:ilvl w:val="0"/>
          <w:numId w:val="6"/>
        </w:numPr>
        <w:spacing w:before="100" w:beforeAutospacing="1" w:after="100" w:afterAutospacing="1"/>
        <w:rPr>
          <w:rFonts w:eastAsia="Times New Roman" w:cstheme="minorHAnsi"/>
          <w:color w:val="222222"/>
        </w:rPr>
      </w:pPr>
      <w:r w:rsidRPr="00EA03DB">
        <w:rPr>
          <w:rFonts w:eastAsia="Times New Roman" w:cstheme="minorHAnsi"/>
          <w:color w:val="222222"/>
        </w:rPr>
        <w:t>Assessment</w:t>
      </w:r>
    </w:p>
    <w:p w14:paraId="4496D422" w14:textId="77777777" w:rsidR="00EA03DB" w:rsidRPr="00EA03DB" w:rsidRDefault="00EA03DB" w:rsidP="00EA03DB">
      <w:pPr>
        <w:numPr>
          <w:ilvl w:val="0"/>
          <w:numId w:val="6"/>
        </w:numPr>
        <w:spacing w:before="100" w:beforeAutospacing="1" w:after="100" w:afterAutospacing="1"/>
        <w:rPr>
          <w:rFonts w:eastAsia="Times New Roman" w:cstheme="minorHAnsi"/>
          <w:color w:val="222222"/>
        </w:rPr>
      </w:pPr>
      <w:r w:rsidRPr="00EA03DB">
        <w:rPr>
          <w:rFonts w:eastAsia="Times New Roman" w:cstheme="minorHAnsi"/>
          <w:color w:val="222222"/>
        </w:rPr>
        <w:t>Population and Diagnosis</w:t>
      </w:r>
    </w:p>
    <w:p w14:paraId="6954E5B4" w14:textId="77777777" w:rsidR="00EA03DB" w:rsidRPr="00EA03DB" w:rsidRDefault="00EA03DB" w:rsidP="00EA03DB">
      <w:pPr>
        <w:numPr>
          <w:ilvl w:val="0"/>
          <w:numId w:val="6"/>
        </w:numPr>
        <w:spacing w:before="100" w:beforeAutospacing="1" w:after="100" w:afterAutospacing="1"/>
        <w:rPr>
          <w:rFonts w:eastAsia="Times New Roman" w:cstheme="minorHAnsi"/>
          <w:color w:val="222222"/>
        </w:rPr>
      </w:pPr>
      <w:r w:rsidRPr="00EA03DB">
        <w:rPr>
          <w:rFonts w:eastAsia="Times New Roman" w:cstheme="minorHAnsi"/>
          <w:color w:val="222222"/>
        </w:rPr>
        <w:t>Outcomes Identification</w:t>
      </w:r>
    </w:p>
    <w:p w14:paraId="78FD23EC" w14:textId="77777777" w:rsidR="00EA03DB" w:rsidRPr="00EA03DB" w:rsidRDefault="00EA03DB" w:rsidP="00EA03DB">
      <w:pPr>
        <w:numPr>
          <w:ilvl w:val="0"/>
          <w:numId w:val="6"/>
        </w:numPr>
        <w:spacing w:before="100" w:beforeAutospacing="1" w:after="100" w:afterAutospacing="1"/>
        <w:rPr>
          <w:rFonts w:eastAsia="Times New Roman" w:cstheme="minorHAnsi"/>
          <w:color w:val="222222"/>
        </w:rPr>
      </w:pPr>
      <w:r w:rsidRPr="00EA03DB">
        <w:rPr>
          <w:rFonts w:eastAsia="Times New Roman" w:cstheme="minorHAnsi"/>
          <w:color w:val="222222"/>
        </w:rPr>
        <w:t>Planning</w:t>
      </w:r>
    </w:p>
    <w:p w14:paraId="22580667" w14:textId="77777777" w:rsidR="00EA03DB" w:rsidRPr="00EA03DB" w:rsidRDefault="00EA03DB" w:rsidP="00EA03DB">
      <w:pPr>
        <w:numPr>
          <w:ilvl w:val="0"/>
          <w:numId w:val="6"/>
        </w:numPr>
        <w:spacing w:before="100" w:beforeAutospacing="1" w:after="100" w:afterAutospacing="1"/>
        <w:rPr>
          <w:rFonts w:eastAsia="Times New Roman" w:cstheme="minorHAnsi"/>
          <w:color w:val="222222"/>
        </w:rPr>
      </w:pPr>
      <w:r w:rsidRPr="00EA03DB">
        <w:rPr>
          <w:rFonts w:eastAsia="Times New Roman" w:cstheme="minorHAnsi"/>
          <w:color w:val="222222"/>
        </w:rPr>
        <w:t>Implementation</w:t>
      </w:r>
    </w:p>
    <w:p w14:paraId="25FA6607" w14:textId="77777777" w:rsidR="00EA03DB" w:rsidRPr="00EA03DB" w:rsidRDefault="00EA03DB" w:rsidP="00EA03DB">
      <w:pPr>
        <w:numPr>
          <w:ilvl w:val="1"/>
          <w:numId w:val="6"/>
        </w:numPr>
        <w:spacing w:before="100" w:beforeAutospacing="1" w:after="100" w:afterAutospacing="1"/>
        <w:rPr>
          <w:rFonts w:eastAsia="Times New Roman" w:cstheme="minorHAnsi"/>
          <w:color w:val="222222"/>
        </w:rPr>
      </w:pPr>
      <w:r w:rsidRPr="00EA03DB">
        <w:rPr>
          <w:rFonts w:eastAsia="Times New Roman" w:cstheme="minorHAnsi"/>
          <w:color w:val="222222"/>
        </w:rPr>
        <w:t>Coordination of Care</w:t>
      </w:r>
    </w:p>
    <w:p w14:paraId="1228CE65" w14:textId="77777777" w:rsidR="00EA03DB" w:rsidRPr="00EA03DB" w:rsidRDefault="00EA03DB" w:rsidP="00EA03DB">
      <w:pPr>
        <w:numPr>
          <w:ilvl w:val="1"/>
          <w:numId w:val="6"/>
        </w:numPr>
        <w:spacing w:before="100" w:beforeAutospacing="1" w:after="100" w:afterAutospacing="1"/>
        <w:rPr>
          <w:rFonts w:eastAsia="Times New Roman" w:cstheme="minorHAnsi"/>
          <w:color w:val="222222"/>
        </w:rPr>
      </w:pPr>
      <w:r w:rsidRPr="00EA03DB">
        <w:rPr>
          <w:rFonts w:eastAsia="Times New Roman" w:cstheme="minorHAnsi"/>
          <w:color w:val="222222"/>
        </w:rPr>
        <w:t>Health Teaching and Health Promotion</w:t>
      </w:r>
    </w:p>
    <w:p w14:paraId="4282C6D7" w14:textId="77777777" w:rsidR="00EA03DB" w:rsidRPr="00EA03DB" w:rsidRDefault="00EA03DB" w:rsidP="00EA03DB">
      <w:pPr>
        <w:numPr>
          <w:ilvl w:val="1"/>
          <w:numId w:val="6"/>
        </w:numPr>
        <w:spacing w:before="100" w:beforeAutospacing="1" w:after="100" w:afterAutospacing="1"/>
        <w:rPr>
          <w:rFonts w:eastAsia="Times New Roman" w:cstheme="minorHAnsi"/>
          <w:color w:val="222222"/>
        </w:rPr>
      </w:pPr>
      <w:r w:rsidRPr="00EA03DB">
        <w:rPr>
          <w:rFonts w:eastAsia="Times New Roman" w:cstheme="minorHAnsi"/>
          <w:color w:val="222222"/>
        </w:rPr>
        <w:t>Consultation</w:t>
      </w:r>
    </w:p>
    <w:p w14:paraId="2E131141" w14:textId="77777777" w:rsidR="00EA03DB" w:rsidRPr="00EA03DB" w:rsidRDefault="00EA03DB" w:rsidP="00EA03DB">
      <w:pPr>
        <w:numPr>
          <w:ilvl w:val="1"/>
          <w:numId w:val="6"/>
        </w:numPr>
        <w:spacing w:before="100" w:beforeAutospacing="1" w:after="100" w:afterAutospacing="1"/>
        <w:rPr>
          <w:rFonts w:eastAsia="Times New Roman" w:cstheme="minorHAnsi"/>
          <w:color w:val="222222"/>
        </w:rPr>
      </w:pPr>
      <w:r w:rsidRPr="00EA03DB">
        <w:rPr>
          <w:rFonts w:eastAsia="Times New Roman" w:cstheme="minorHAnsi"/>
          <w:color w:val="222222"/>
        </w:rPr>
        <w:t>Prescriptive Authority and Treatment-NA</w:t>
      </w:r>
    </w:p>
    <w:p w14:paraId="2C89BAB7" w14:textId="77777777" w:rsidR="00EA03DB" w:rsidRPr="00EA03DB" w:rsidRDefault="00EA03DB" w:rsidP="00EA03DB">
      <w:pPr>
        <w:numPr>
          <w:ilvl w:val="1"/>
          <w:numId w:val="6"/>
        </w:numPr>
        <w:spacing w:before="100" w:beforeAutospacing="1" w:after="100" w:afterAutospacing="1"/>
        <w:rPr>
          <w:rFonts w:eastAsia="Times New Roman" w:cstheme="minorHAnsi"/>
          <w:color w:val="222222"/>
        </w:rPr>
      </w:pPr>
      <w:r w:rsidRPr="00EA03DB">
        <w:rPr>
          <w:rFonts w:eastAsia="Times New Roman" w:cstheme="minorHAnsi"/>
          <w:color w:val="222222"/>
        </w:rPr>
        <w:t>Regulatory Activities</w:t>
      </w:r>
    </w:p>
    <w:p w14:paraId="3ACCB8A0" w14:textId="77777777" w:rsidR="00EA03DB" w:rsidRPr="00EA03DB" w:rsidRDefault="00EA03DB" w:rsidP="00EA03DB">
      <w:pPr>
        <w:numPr>
          <w:ilvl w:val="0"/>
          <w:numId w:val="6"/>
        </w:numPr>
        <w:spacing w:before="100" w:beforeAutospacing="1" w:after="100" w:afterAutospacing="1"/>
        <w:rPr>
          <w:rFonts w:eastAsia="Times New Roman" w:cstheme="minorHAnsi"/>
          <w:color w:val="222222"/>
        </w:rPr>
      </w:pPr>
      <w:r w:rsidRPr="00EA03DB">
        <w:rPr>
          <w:rFonts w:eastAsia="Times New Roman" w:cstheme="minorHAnsi"/>
          <w:color w:val="222222"/>
        </w:rPr>
        <w:t>Evaluation</w:t>
      </w:r>
    </w:p>
    <w:p w14:paraId="5AD3AA2A" w14:textId="77777777" w:rsidR="00EA03DB" w:rsidRPr="00EA03DB" w:rsidRDefault="00EA03DB" w:rsidP="00EA03DB">
      <w:pPr>
        <w:spacing w:after="100" w:afterAutospacing="1"/>
        <w:rPr>
          <w:rFonts w:eastAsia="Times New Roman" w:cstheme="minorHAnsi"/>
          <w:color w:val="222222"/>
        </w:rPr>
      </w:pPr>
      <w:r w:rsidRPr="00EA03DB">
        <w:rPr>
          <w:rFonts w:eastAsia="Times New Roman" w:cstheme="minorHAnsi"/>
          <w:i/>
          <w:iCs/>
          <w:color w:val="222222"/>
        </w:rPr>
        <w:t>Standards of Professional Performance for PHN:</w:t>
      </w:r>
    </w:p>
    <w:p w14:paraId="0533F783"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Ethics</w:t>
      </w:r>
    </w:p>
    <w:p w14:paraId="35AAFF6F"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lastRenderedPageBreak/>
        <w:t>Education</w:t>
      </w:r>
    </w:p>
    <w:p w14:paraId="7C160A8E"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Evidence-based Practice and Research</w:t>
      </w:r>
    </w:p>
    <w:p w14:paraId="749FE37E"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Quality of Practice</w:t>
      </w:r>
    </w:p>
    <w:p w14:paraId="34E746FE"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Communication</w:t>
      </w:r>
    </w:p>
    <w:p w14:paraId="279B5F9B"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Leadership</w:t>
      </w:r>
    </w:p>
    <w:p w14:paraId="0EAF9547"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Collaboration</w:t>
      </w:r>
    </w:p>
    <w:p w14:paraId="00FE81B7"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Professional Practice Evaluation</w:t>
      </w:r>
    </w:p>
    <w:p w14:paraId="3EC2F072"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Resource Utilization</w:t>
      </w:r>
    </w:p>
    <w:p w14:paraId="578F0A46"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Environmental Health</w:t>
      </w:r>
    </w:p>
    <w:p w14:paraId="258A01F6" w14:textId="77777777" w:rsidR="00EA03DB" w:rsidRPr="00EA03DB" w:rsidRDefault="00EA03DB" w:rsidP="00EA03DB">
      <w:pPr>
        <w:numPr>
          <w:ilvl w:val="0"/>
          <w:numId w:val="7"/>
        </w:numPr>
        <w:spacing w:before="100" w:beforeAutospacing="1" w:after="100" w:afterAutospacing="1"/>
        <w:rPr>
          <w:rFonts w:eastAsia="Times New Roman" w:cstheme="minorHAnsi"/>
          <w:color w:val="222222"/>
        </w:rPr>
      </w:pPr>
      <w:r w:rsidRPr="00EA03DB">
        <w:rPr>
          <w:rFonts w:eastAsia="Times New Roman" w:cstheme="minorHAnsi"/>
          <w:color w:val="222222"/>
        </w:rPr>
        <w:t>Advocacy</w:t>
      </w:r>
    </w:p>
    <w:p w14:paraId="3A7A0EBD" w14:textId="77777777" w:rsidR="00EA03DB" w:rsidRPr="00EA03DB" w:rsidRDefault="00EA03DB" w:rsidP="00AC66A7">
      <w:pPr>
        <w:numPr>
          <w:ilvl w:val="0"/>
          <w:numId w:val="8"/>
        </w:numPr>
        <w:rPr>
          <w:rFonts w:eastAsia="Times New Roman" w:cstheme="minorHAnsi"/>
          <w:color w:val="222222"/>
        </w:rPr>
      </w:pPr>
      <w:r w:rsidRPr="00EA03DB">
        <w:rPr>
          <w:rFonts w:eastAsia="Times New Roman" w:cstheme="minorHAnsi"/>
          <w:b/>
          <w:bCs/>
          <w:color w:val="222222"/>
        </w:rPr>
        <w:t>QUAD Council Competencies for Public Health Nurses (</w:t>
      </w:r>
      <w:r w:rsidR="00AC66A7">
        <w:rPr>
          <w:rFonts w:eastAsia="Times New Roman" w:cstheme="minorHAnsi"/>
          <w:b/>
          <w:bCs/>
          <w:color w:val="222222"/>
        </w:rPr>
        <w:t>APRIL</w:t>
      </w:r>
      <w:r w:rsidRPr="00EA03DB">
        <w:rPr>
          <w:rFonts w:eastAsia="Times New Roman" w:cstheme="minorHAnsi"/>
          <w:b/>
          <w:bCs/>
          <w:color w:val="222222"/>
        </w:rPr>
        <w:t xml:space="preserve"> 201</w:t>
      </w:r>
      <w:r w:rsidR="00AC66A7">
        <w:rPr>
          <w:rFonts w:eastAsia="Times New Roman" w:cstheme="minorHAnsi"/>
          <w:b/>
          <w:bCs/>
          <w:color w:val="222222"/>
        </w:rPr>
        <w:t>8</w:t>
      </w:r>
      <w:r w:rsidRPr="00EA03DB">
        <w:rPr>
          <w:rFonts w:eastAsia="Times New Roman" w:cstheme="minorHAnsi"/>
          <w:b/>
          <w:bCs/>
          <w:color w:val="222222"/>
        </w:rPr>
        <w:t>)</w:t>
      </w:r>
    </w:p>
    <w:p w14:paraId="7794305D" w14:textId="77777777" w:rsidR="00AC66A7" w:rsidRPr="00AC66A7" w:rsidRDefault="00AC66A7" w:rsidP="00562C23">
      <w:pPr>
        <w:ind w:left="720"/>
        <w:rPr>
          <w:rFonts w:ascii="Times New Roman" w:eastAsia="Times New Roman" w:hAnsi="Times New Roman" w:cs="Times New Roman"/>
        </w:rPr>
      </w:pPr>
      <w:r w:rsidRPr="00AC66A7">
        <w:rPr>
          <w:rFonts w:ascii="Calibri" w:eastAsia="Times New Roman" w:hAnsi="Calibri" w:cs="Calibri"/>
          <w:sz w:val="28"/>
          <w:szCs w:val="28"/>
        </w:rPr>
        <w:t xml:space="preserve">The Quad Council Coalition (QCC) of Public Health Nursing Organizations is comprised of: </w:t>
      </w:r>
    </w:p>
    <w:p w14:paraId="0B105979" w14:textId="77777777" w:rsidR="00562C23" w:rsidRPr="00562C23" w:rsidRDefault="00AC66A7" w:rsidP="00562C23">
      <w:pPr>
        <w:pStyle w:val="ListParagraph"/>
        <w:numPr>
          <w:ilvl w:val="0"/>
          <w:numId w:val="11"/>
        </w:numPr>
        <w:rPr>
          <w:rFonts w:ascii="Calibri" w:eastAsia="Times New Roman" w:hAnsi="Calibri" w:cs="Calibri"/>
          <w:sz w:val="28"/>
          <w:szCs w:val="28"/>
        </w:rPr>
      </w:pPr>
      <w:r w:rsidRPr="00562C23">
        <w:rPr>
          <w:rFonts w:ascii="Calibri" w:eastAsia="Times New Roman" w:hAnsi="Calibri" w:cs="Calibri"/>
          <w:sz w:val="28"/>
          <w:szCs w:val="28"/>
        </w:rPr>
        <w:t>Alliance of Nurses for Healthy Environments (AHNE)</w:t>
      </w:r>
    </w:p>
    <w:p w14:paraId="0D4529D6" w14:textId="77777777" w:rsidR="00562C23" w:rsidRPr="00562C23" w:rsidRDefault="00AC66A7" w:rsidP="00562C23">
      <w:pPr>
        <w:pStyle w:val="ListParagraph"/>
        <w:numPr>
          <w:ilvl w:val="0"/>
          <w:numId w:val="11"/>
        </w:numPr>
        <w:rPr>
          <w:rFonts w:ascii="Calibri" w:eastAsia="Times New Roman" w:hAnsi="Calibri" w:cs="Calibri"/>
          <w:sz w:val="28"/>
          <w:szCs w:val="28"/>
        </w:rPr>
      </w:pPr>
      <w:r w:rsidRPr="00562C23">
        <w:rPr>
          <w:rFonts w:ascii="Calibri" w:eastAsia="Times New Roman" w:hAnsi="Calibri" w:cs="Calibri"/>
          <w:sz w:val="28"/>
          <w:szCs w:val="28"/>
        </w:rPr>
        <w:t>Association of Community Health Nursing Educators (ACHNE)</w:t>
      </w:r>
    </w:p>
    <w:p w14:paraId="3162B708" w14:textId="77777777" w:rsidR="00562C23" w:rsidRPr="00562C23" w:rsidRDefault="00AC66A7" w:rsidP="00562C23">
      <w:pPr>
        <w:pStyle w:val="ListParagraph"/>
        <w:numPr>
          <w:ilvl w:val="0"/>
          <w:numId w:val="11"/>
        </w:numPr>
        <w:rPr>
          <w:rFonts w:ascii="Calibri" w:eastAsia="Times New Roman" w:hAnsi="Calibri" w:cs="Calibri"/>
          <w:sz w:val="28"/>
          <w:szCs w:val="28"/>
        </w:rPr>
      </w:pPr>
      <w:r w:rsidRPr="00562C23">
        <w:rPr>
          <w:rFonts w:ascii="Calibri" w:eastAsia="Times New Roman" w:hAnsi="Calibri" w:cs="Calibri"/>
          <w:sz w:val="28"/>
          <w:szCs w:val="28"/>
        </w:rPr>
        <w:t>Association of Public Health Nurses (APHN)</w:t>
      </w:r>
    </w:p>
    <w:p w14:paraId="331481E7" w14:textId="77777777" w:rsidR="00AC66A7" w:rsidRPr="00562C23" w:rsidRDefault="00AC66A7" w:rsidP="00562C23">
      <w:pPr>
        <w:pStyle w:val="ListParagraph"/>
        <w:numPr>
          <w:ilvl w:val="0"/>
          <w:numId w:val="11"/>
        </w:numPr>
        <w:rPr>
          <w:rFonts w:ascii="Times New Roman" w:eastAsia="Times New Roman" w:hAnsi="Times New Roman" w:cs="Times New Roman"/>
        </w:rPr>
      </w:pPr>
      <w:r w:rsidRPr="00562C23">
        <w:rPr>
          <w:rFonts w:ascii="Calibri" w:eastAsia="Times New Roman" w:hAnsi="Calibri" w:cs="Calibri"/>
          <w:sz w:val="28"/>
          <w:szCs w:val="28"/>
        </w:rPr>
        <w:t>The American Public Health Association – Public Health Nursing Section (APHA-PHN)</w:t>
      </w:r>
    </w:p>
    <w:p w14:paraId="34C84626" w14:textId="77777777" w:rsidR="00EA03DB" w:rsidRPr="00EA03DB" w:rsidRDefault="00562C23" w:rsidP="00EA03DB">
      <w:pPr>
        <w:numPr>
          <w:ilvl w:val="0"/>
          <w:numId w:val="9"/>
        </w:numPr>
        <w:spacing w:before="100" w:beforeAutospacing="1" w:after="100" w:afterAutospacing="1"/>
        <w:rPr>
          <w:rFonts w:eastAsia="Times New Roman" w:cstheme="minorHAnsi"/>
          <w:color w:val="222222"/>
        </w:rPr>
      </w:pPr>
      <w:r>
        <w:rPr>
          <w:rFonts w:eastAsia="Times New Roman" w:cstheme="minorHAnsi"/>
          <w:color w:val="222222"/>
        </w:rPr>
        <w:t xml:space="preserve">Assessment and </w:t>
      </w:r>
      <w:r w:rsidR="00EA03DB" w:rsidRPr="00EA03DB">
        <w:rPr>
          <w:rFonts w:eastAsia="Times New Roman" w:cstheme="minorHAnsi"/>
          <w:color w:val="222222"/>
        </w:rPr>
        <w:t>Analytic Skills</w:t>
      </w:r>
    </w:p>
    <w:p w14:paraId="0237E15F" w14:textId="77777777" w:rsidR="00EA03DB" w:rsidRPr="00EA03DB" w:rsidRDefault="00EA03DB" w:rsidP="00EA03DB">
      <w:pPr>
        <w:numPr>
          <w:ilvl w:val="0"/>
          <w:numId w:val="9"/>
        </w:numPr>
        <w:spacing w:before="100" w:beforeAutospacing="1" w:after="100" w:afterAutospacing="1"/>
        <w:rPr>
          <w:rFonts w:eastAsia="Times New Roman" w:cstheme="minorHAnsi"/>
          <w:color w:val="222222"/>
        </w:rPr>
      </w:pPr>
      <w:r w:rsidRPr="00EA03DB">
        <w:rPr>
          <w:rFonts w:eastAsia="Times New Roman" w:cstheme="minorHAnsi"/>
          <w:color w:val="222222"/>
        </w:rPr>
        <w:t>Policy Development/ Program Planning Skills</w:t>
      </w:r>
    </w:p>
    <w:p w14:paraId="34CDAA84" w14:textId="77777777" w:rsidR="00EA03DB" w:rsidRPr="00EA03DB" w:rsidRDefault="00EA03DB" w:rsidP="00EA03DB">
      <w:pPr>
        <w:numPr>
          <w:ilvl w:val="0"/>
          <w:numId w:val="9"/>
        </w:numPr>
        <w:spacing w:before="100" w:beforeAutospacing="1" w:after="100" w:afterAutospacing="1"/>
        <w:rPr>
          <w:rFonts w:eastAsia="Times New Roman" w:cstheme="minorHAnsi"/>
          <w:color w:val="222222"/>
        </w:rPr>
      </w:pPr>
      <w:r w:rsidRPr="00EA03DB">
        <w:rPr>
          <w:rFonts w:eastAsia="Times New Roman" w:cstheme="minorHAnsi"/>
          <w:color w:val="222222"/>
        </w:rPr>
        <w:t>Communication Skills</w:t>
      </w:r>
    </w:p>
    <w:p w14:paraId="51135BDA" w14:textId="77777777" w:rsidR="00EA03DB" w:rsidRPr="00EA03DB" w:rsidRDefault="00EA03DB" w:rsidP="00EA03DB">
      <w:pPr>
        <w:numPr>
          <w:ilvl w:val="0"/>
          <w:numId w:val="9"/>
        </w:numPr>
        <w:spacing w:before="100" w:beforeAutospacing="1" w:after="100" w:afterAutospacing="1"/>
        <w:rPr>
          <w:rFonts w:eastAsia="Times New Roman" w:cstheme="minorHAnsi"/>
          <w:color w:val="222222"/>
        </w:rPr>
      </w:pPr>
      <w:r w:rsidRPr="00EA03DB">
        <w:rPr>
          <w:rFonts w:eastAsia="Times New Roman" w:cstheme="minorHAnsi"/>
          <w:color w:val="222222"/>
        </w:rPr>
        <w:t>Cultural Competency Skills</w:t>
      </w:r>
    </w:p>
    <w:p w14:paraId="6EB79920" w14:textId="77777777" w:rsidR="00EA03DB" w:rsidRPr="00EA03DB" w:rsidRDefault="00EA03DB" w:rsidP="00EA03DB">
      <w:pPr>
        <w:numPr>
          <w:ilvl w:val="0"/>
          <w:numId w:val="9"/>
        </w:numPr>
        <w:spacing w:before="100" w:beforeAutospacing="1" w:after="100" w:afterAutospacing="1"/>
        <w:rPr>
          <w:rFonts w:eastAsia="Times New Roman" w:cstheme="minorHAnsi"/>
          <w:color w:val="222222"/>
        </w:rPr>
      </w:pPr>
      <w:r w:rsidRPr="00EA03DB">
        <w:rPr>
          <w:rFonts w:eastAsia="Times New Roman" w:cstheme="minorHAnsi"/>
          <w:color w:val="222222"/>
        </w:rPr>
        <w:t>Community Dimensions of Practice Skills</w:t>
      </w:r>
    </w:p>
    <w:p w14:paraId="147A6626" w14:textId="77777777" w:rsidR="00EA03DB" w:rsidRPr="00EA03DB" w:rsidRDefault="00EA03DB" w:rsidP="00EA03DB">
      <w:pPr>
        <w:numPr>
          <w:ilvl w:val="0"/>
          <w:numId w:val="9"/>
        </w:numPr>
        <w:spacing w:before="100" w:beforeAutospacing="1" w:after="100" w:afterAutospacing="1"/>
        <w:rPr>
          <w:rFonts w:eastAsia="Times New Roman" w:cstheme="minorHAnsi"/>
          <w:color w:val="222222"/>
        </w:rPr>
      </w:pPr>
      <w:r w:rsidRPr="00EA03DB">
        <w:rPr>
          <w:rFonts w:eastAsia="Times New Roman" w:cstheme="minorHAnsi"/>
          <w:color w:val="222222"/>
        </w:rPr>
        <w:t>Public Health Sciences Skills</w:t>
      </w:r>
    </w:p>
    <w:p w14:paraId="36AD8DA8" w14:textId="77777777" w:rsidR="00EA03DB" w:rsidRPr="00EA03DB" w:rsidRDefault="00EA03DB" w:rsidP="00EA03DB">
      <w:pPr>
        <w:numPr>
          <w:ilvl w:val="0"/>
          <w:numId w:val="9"/>
        </w:numPr>
        <w:spacing w:before="100" w:beforeAutospacing="1" w:after="100" w:afterAutospacing="1"/>
        <w:rPr>
          <w:rFonts w:eastAsia="Times New Roman" w:cstheme="minorHAnsi"/>
          <w:color w:val="222222"/>
        </w:rPr>
      </w:pPr>
      <w:r w:rsidRPr="00EA03DB">
        <w:rPr>
          <w:rFonts w:eastAsia="Times New Roman" w:cstheme="minorHAnsi"/>
          <w:color w:val="222222"/>
        </w:rPr>
        <w:t>Financial Planning</w:t>
      </w:r>
      <w:r w:rsidR="00562C23">
        <w:rPr>
          <w:rFonts w:eastAsia="Times New Roman" w:cstheme="minorHAnsi"/>
          <w:color w:val="222222"/>
        </w:rPr>
        <w:t>, Evaluation,</w:t>
      </w:r>
      <w:r w:rsidRPr="00EA03DB">
        <w:rPr>
          <w:rFonts w:eastAsia="Times New Roman" w:cstheme="minorHAnsi"/>
          <w:color w:val="222222"/>
        </w:rPr>
        <w:t xml:space="preserve"> and Management Skills</w:t>
      </w:r>
    </w:p>
    <w:p w14:paraId="3B20354E" w14:textId="77777777" w:rsidR="00EA03DB" w:rsidRPr="00EA03DB" w:rsidRDefault="00EA03DB" w:rsidP="00EA03DB">
      <w:pPr>
        <w:numPr>
          <w:ilvl w:val="0"/>
          <w:numId w:val="9"/>
        </w:numPr>
        <w:spacing w:before="100" w:beforeAutospacing="1" w:after="100" w:afterAutospacing="1"/>
        <w:rPr>
          <w:rFonts w:eastAsia="Times New Roman" w:cstheme="minorHAnsi"/>
          <w:color w:val="222222"/>
        </w:rPr>
      </w:pPr>
      <w:r w:rsidRPr="00EA03DB">
        <w:rPr>
          <w:rFonts w:eastAsia="Times New Roman" w:cstheme="minorHAnsi"/>
          <w:color w:val="222222"/>
        </w:rPr>
        <w:t>Leadership and Systems Thinking Skills</w:t>
      </w:r>
    </w:p>
    <w:p w14:paraId="5DA9D1EB" w14:textId="77777777" w:rsidR="00EA03DB" w:rsidRPr="00EA03DB" w:rsidRDefault="00EA03DB" w:rsidP="00EA03DB">
      <w:pPr>
        <w:spacing w:after="100" w:afterAutospacing="1"/>
        <w:outlineLvl w:val="3"/>
        <w:rPr>
          <w:rFonts w:eastAsia="Times New Roman" w:cstheme="minorHAnsi"/>
          <w:b/>
          <w:bCs/>
          <w:color w:val="222222"/>
        </w:rPr>
      </w:pPr>
      <w:r w:rsidRPr="00EA03DB">
        <w:rPr>
          <w:rFonts w:eastAsia="Times New Roman" w:cstheme="minorHAnsi"/>
          <w:b/>
          <w:bCs/>
          <w:color w:val="222222"/>
        </w:rPr>
        <w:t>Item 5: Learner Level</w:t>
      </w:r>
    </w:p>
    <w:p w14:paraId="56E70361" w14:textId="77777777" w:rsidR="00EA03DB" w:rsidRDefault="00EA03DB" w:rsidP="00AC66A7">
      <w:pPr>
        <w:rPr>
          <w:rFonts w:eastAsia="Times New Roman" w:cstheme="minorHAnsi"/>
          <w:color w:val="222222"/>
        </w:rPr>
      </w:pPr>
      <w:r w:rsidRPr="00EA03DB">
        <w:rPr>
          <w:rFonts w:eastAsia="Times New Roman" w:cstheme="minorHAnsi"/>
          <w:color w:val="222222"/>
        </w:rPr>
        <w:t>RN to BSN</w:t>
      </w:r>
    </w:p>
    <w:p w14:paraId="7779865D" w14:textId="77777777" w:rsidR="00EA03DB" w:rsidRDefault="00EA03DB" w:rsidP="00AC66A7">
      <w:pPr>
        <w:rPr>
          <w:rFonts w:eastAsia="Times New Roman" w:cstheme="minorHAnsi"/>
          <w:color w:val="222222"/>
        </w:rPr>
      </w:pPr>
      <w:r w:rsidRPr="00EA03DB">
        <w:rPr>
          <w:rFonts w:eastAsia="Times New Roman" w:cstheme="minorHAnsi"/>
          <w:color w:val="222222"/>
        </w:rPr>
        <w:t>Undergraduate</w:t>
      </w:r>
    </w:p>
    <w:p w14:paraId="0C248DBB" w14:textId="77777777" w:rsidR="00EA03DB" w:rsidRDefault="00EA03DB" w:rsidP="00AC66A7">
      <w:pPr>
        <w:rPr>
          <w:rFonts w:eastAsia="Times New Roman" w:cstheme="minorHAnsi"/>
          <w:color w:val="222222"/>
        </w:rPr>
      </w:pPr>
      <w:r w:rsidRPr="00EA03DB">
        <w:rPr>
          <w:rFonts w:eastAsia="Times New Roman" w:cstheme="minorHAnsi"/>
          <w:color w:val="222222"/>
        </w:rPr>
        <w:t>Graduate students</w:t>
      </w:r>
    </w:p>
    <w:p w14:paraId="715E00CB" w14:textId="77777777" w:rsidR="00AC66A7" w:rsidRDefault="00EA03DB" w:rsidP="00AC66A7">
      <w:pPr>
        <w:rPr>
          <w:rFonts w:eastAsia="Times New Roman" w:cstheme="minorHAnsi"/>
          <w:color w:val="222222"/>
        </w:rPr>
      </w:pPr>
      <w:r w:rsidRPr="00EA03DB">
        <w:rPr>
          <w:rFonts w:eastAsia="Times New Roman" w:cstheme="minorHAnsi"/>
          <w:color w:val="222222"/>
        </w:rPr>
        <w:t>Staff development</w:t>
      </w:r>
    </w:p>
    <w:p w14:paraId="3E515EFC" w14:textId="77777777" w:rsidR="00AC66A7" w:rsidRDefault="00EA03DB" w:rsidP="00AC66A7">
      <w:pPr>
        <w:rPr>
          <w:rFonts w:eastAsia="Times New Roman" w:cstheme="minorHAnsi"/>
          <w:color w:val="222222"/>
        </w:rPr>
      </w:pPr>
      <w:r w:rsidRPr="00EA03DB">
        <w:rPr>
          <w:rFonts w:eastAsia="Times New Roman" w:cstheme="minorHAnsi"/>
          <w:color w:val="222222"/>
        </w:rPr>
        <w:t>Continuing education</w:t>
      </w:r>
    </w:p>
    <w:p w14:paraId="52B5D179" w14:textId="77777777" w:rsidR="00AC66A7" w:rsidRPr="00AC66A7" w:rsidRDefault="00AC66A7" w:rsidP="00AC66A7">
      <w:pPr>
        <w:rPr>
          <w:rFonts w:eastAsia="Times New Roman" w:cstheme="minorHAnsi"/>
          <w:color w:val="222222"/>
        </w:rPr>
      </w:pPr>
    </w:p>
    <w:p w14:paraId="2431E653" w14:textId="77777777" w:rsidR="00EA03DB" w:rsidRPr="00EA03DB" w:rsidRDefault="00EA03DB" w:rsidP="00EA03DB">
      <w:pPr>
        <w:spacing w:after="100" w:afterAutospacing="1"/>
        <w:outlineLvl w:val="3"/>
        <w:rPr>
          <w:rFonts w:eastAsia="Times New Roman" w:cstheme="minorHAnsi"/>
          <w:b/>
          <w:bCs/>
          <w:color w:val="222222"/>
        </w:rPr>
      </w:pPr>
      <w:r w:rsidRPr="00EA03DB">
        <w:rPr>
          <w:rFonts w:eastAsia="Times New Roman" w:cstheme="minorHAnsi"/>
          <w:b/>
          <w:bCs/>
          <w:color w:val="222222"/>
        </w:rPr>
        <w:t>Item 6: Learning Setting (In what setting(s) would this strategy be appropriate?)</w:t>
      </w:r>
    </w:p>
    <w:p w14:paraId="295DD00D" w14:textId="77777777" w:rsidR="00AC66A7" w:rsidRDefault="00EA03DB" w:rsidP="00AC66A7">
      <w:pPr>
        <w:rPr>
          <w:rFonts w:eastAsia="Times New Roman" w:cstheme="minorHAnsi"/>
          <w:color w:val="222222"/>
        </w:rPr>
      </w:pPr>
      <w:r w:rsidRPr="00EA03DB">
        <w:rPr>
          <w:rFonts w:eastAsia="Times New Roman" w:cstheme="minorHAnsi"/>
          <w:color w:val="222222"/>
        </w:rPr>
        <w:t>Clinical settings</w:t>
      </w:r>
    </w:p>
    <w:p w14:paraId="0F034AA8" w14:textId="77777777" w:rsidR="00AC66A7" w:rsidRDefault="00EA03DB" w:rsidP="00AC66A7">
      <w:pPr>
        <w:rPr>
          <w:rFonts w:eastAsia="Times New Roman" w:cstheme="minorHAnsi"/>
          <w:color w:val="222222"/>
        </w:rPr>
      </w:pPr>
      <w:r w:rsidRPr="00EA03DB">
        <w:rPr>
          <w:rFonts w:eastAsia="Times New Roman" w:cstheme="minorHAnsi"/>
          <w:color w:val="222222"/>
        </w:rPr>
        <w:t>Skills or simulation laboratories</w:t>
      </w:r>
    </w:p>
    <w:p w14:paraId="0C53D0E6" w14:textId="77777777" w:rsidR="00AC66A7" w:rsidRDefault="00EA03DB" w:rsidP="00AC66A7">
      <w:pPr>
        <w:rPr>
          <w:rFonts w:eastAsia="Times New Roman" w:cstheme="minorHAnsi"/>
          <w:color w:val="222222"/>
        </w:rPr>
      </w:pPr>
      <w:r w:rsidRPr="00EA03DB">
        <w:rPr>
          <w:rFonts w:eastAsia="Times New Roman" w:cstheme="minorHAnsi"/>
          <w:color w:val="222222"/>
        </w:rPr>
        <w:t>Online or web-based modules</w:t>
      </w:r>
    </w:p>
    <w:p w14:paraId="0681AE12" w14:textId="77777777" w:rsidR="00AC66A7" w:rsidRDefault="00EA03DB" w:rsidP="00AC66A7">
      <w:pPr>
        <w:rPr>
          <w:rFonts w:eastAsia="Times New Roman" w:cstheme="minorHAnsi"/>
          <w:color w:val="222222"/>
        </w:rPr>
      </w:pPr>
      <w:r w:rsidRPr="00EA03DB">
        <w:rPr>
          <w:rFonts w:eastAsia="Times New Roman" w:cstheme="minorHAnsi"/>
          <w:color w:val="222222"/>
        </w:rPr>
        <w:t>Classroom</w:t>
      </w:r>
    </w:p>
    <w:p w14:paraId="37FFA9F4" w14:textId="77777777" w:rsidR="00EA03DB" w:rsidRPr="00EA03DB" w:rsidRDefault="00EA03DB" w:rsidP="00AC66A7">
      <w:pPr>
        <w:rPr>
          <w:rFonts w:eastAsia="Times New Roman" w:cstheme="minorHAnsi"/>
          <w:color w:val="222222"/>
        </w:rPr>
      </w:pPr>
      <w:r w:rsidRPr="00EA03DB">
        <w:rPr>
          <w:rFonts w:eastAsia="Times New Roman" w:cstheme="minorHAnsi"/>
          <w:color w:val="222222"/>
        </w:rPr>
        <w:lastRenderedPageBreak/>
        <w:t>Independent study</w:t>
      </w:r>
    </w:p>
    <w:p w14:paraId="6627BF11" w14:textId="77777777" w:rsidR="00AC66A7" w:rsidRDefault="00AC66A7" w:rsidP="00EA03DB">
      <w:pPr>
        <w:spacing w:after="100" w:afterAutospacing="1"/>
        <w:outlineLvl w:val="3"/>
        <w:rPr>
          <w:rFonts w:eastAsia="Times New Roman" w:cstheme="minorHAnsi"/>
          <w:b/>
          <w:bCs/>
          <w:color w:val="222222"/>
        </w:rPr>
      </w:pPr>
    </w:p>
    <w:p w14:paraId="1DD9EFAE" w14:textId="77777777" w:rsidR="00EA03DB" w:rsidRPr="00EA03DB" w:rsidRDefault="00EA03DB" w:rsidP="00EA03DB">
      <w:pPr>
        <w:spacing w:after="100" w:afterAutospacing="1"/>
        <w:outlineLvl w:val="3"/>
        <w:rPr>
          <w:rFonts w:eastAsia="Times New Roman" w:cstheme="minorHAnsi"/>
          <w:b/>
          <w:bCs/>
          <w:color w:val="222222"/>
        </w:rPr>
      </w:pPr>
      <w:r w:rsidRPr="00EA03DB">
        <w:rPr>
          <w:rFonts w:eastAsia="Times New Roman" w:cstheme="minorHAnsi"/>
          <w:b/>
          <w:bCs/>
          <w:color w:val="222222"/>
        </w:rPr>
        <w:t>Item 7. Strategy Type (What descriptor best fits this strategy?)</w:t>
      </w:r>
    </w:p>
    <w:p w14:paraId="4CCCAD64" w14:textId="77777777" w:rsidR="00AC66A7" w:rsidRDefault="00EA03DB" w:rsidP="00AC66A7">
      <w:pPr>
        <w:rPr>
          <w:rFonts w:eastAsia="Times New Roman" w:cstheme="minorHAnsi"/>
          <w:color w:val="222222"/>
        </w:rPr>
      </w:pPr>
      <w:r w:rsidRPr="00EA03DB">
        <w:rPr>
          <w:rFonts w:eastAsia="Times New Roman" w:cstheme="minorHAnsi"/>
          <w:color w:val="222222"/>
        </w:rPr>
        <w:t>Course syllabus</w:t>
      </w:r>
    </w:p>
    <w:p w14:paraId="6324C498" w14:textId="77777777" w:rsidR="00AC66A7" w:rsidRDefault="00EA03DB" w:rsidP="00AC66A7">
      <w:pPr>
        <w:rPr>
          <w:rFonts w:eastAsia="Times New Roman" w:cstheme="minorHAnsi"/>
          <w:color w:val="222222"/>
        </w:rPr>
      </w:pPr>
      <w:r w:rsidRPr="00EA03DB">
        <w:rPr>
          <w:rFonts w:eastAsia="Times New Roman" w:cstheme="minorHAnsi"/>
          <w:color w:val="222222"/>
        </w:rPr>
        <w:t>Individual Lesson Plan</w:t>
      </w:r>
    </w:p>
    <w:p w14:paraId="1496F14F" w14:textId="77777777" w:rsidR="00AC66A7" w:rsidRDefault="00EA03DB" w:rsidP="00AC66A7">
      <w:pPr>
        <w:rPr>
          <w:rFonts w:eastAsia="Times New Roman" w:cstheme="minorHAnsi"/>
          <w:color w:val="222222"/>
        </w:rPr>
      </w:pPr>
      <w:r w:rsidRPr="00EA03DB">
        <w:rPr>
          <w:rFonts w:eastAsia="Times New Roman" w:cstheme="minorHAnsi"/>
          <w:color w:val="222222"/>
        </w:rPr>
        <w:t>Simulation Exercise</w:t>
      </w:r>
    </w:p>
    <w:p w14:paraId="7DB4215D" w14:textId="77777777" w:rsidR="00AC66A7" w:rsidRDefault="00EA03DB" w:rsidP="00AC66A7">
      <w:pPr>
        <w:rPr>
          <w:rFonts w:eastAsia="Times New Roman" w:cstheme="minorHAnsi"/>
          <w:color w:val="222222"/>
        </w:rPr>
      </w:pPr>
      <w:r w:rsidRPr="00EA03DB">
        <w:rPr>
          <w:rFonts w:eastAsia="Times New Roman" w:cstheme="minorHAnsi"/>
          <w:color w:val="222222"/>
        </w:rPr>
        <w:t>Case study</w:t>
      </w:r>
    </w:p>
    <w:p w14:paraId="0270D96F" w14:textId="77777777" w:rsidR="00AC66A7" w:rsidRDefault="00EA03DB" w:rsidP="00AC66A7">
      <w:pPr>
        <w:rPr>
          <w:rFonts w:eastAsia="Times New Roman" w:cstheme="minorHAnsi"/>
          <w:color w:val="222222"/>
        </w:rPr>
      </w:pPr>
      <w:r w:rsidRPr="00EA03DB">
        <w:rPr>
          <w:rFonts w:eastAsia="Times New Roman" w:cstheme="minorHAnsi"/>
          <w:color w:val="222222"/>
        </w:rPr>
        <w:t>Problem-based learning Activity</w:t>
      </w:r>
    </w:p>
    <w:p w14:paraId="3E52397D" w14:textId="77777777" w:rsidR="00AC66A7" w:rsidRDefault="00EA03DB" w:rsidP="00AC66A7">
      <w:pPr>
        <w:rPr>
          <w:rFonts w:eastAsia="Times New Roman" w:cstheme="minorHAnsi"/>
          <w:color w:val="222222"/>
        </w:rPr>
      </w:pPr>
      <w:r w:rsidRPr="00EA03DB">
        <w:rPr>
          <w:rFonts w:eastAsia="Times New Roman" w:cstheme="minorHAnsi"/>
          <w:color w:val="222222"/>
        </w:rPr>
        <w:t>Reflective Activity</w:t>
      </w:r>
    </w:p>
    <w:p w14:paraId="737432CC" w14:textId="77777777" w:rsidR="00AC66A7" w:rsidRDefault="00EA03DB" w:rsidP="00AC66A7">
      <w:pPr>
        <w:rPr>
          <w:rFonts w:eastAsia="Times New Roman" w:cstheme="minorHAnsi"/>
          <w:color w:val="222222"/>
        </w:rPr>
      </w:pPr>
      <w:r w:rsidRPr="00EA03DB">
        <w:rPr>
          <w:rFonts w:eastAsia="Times New Roman" w:cstheme="minorHAnsi"/>
          <w:color w:val="222222"/>
        </w:rPr>
        <w:t>Audiovisual aid</w:t>
      </w:r>
    </w:p>
    <w:p w14:paraId="4BCDAA67" w14:textId="77777777" w:rsidR="00AC66A7" w:rsidRDefault="00EA03DB" w:rsidP="00AC66A7">
      <w:pPr>
        <w:rPr>
          <w:rFonts w:eastAsia="Times New Roman" w:cstheme="minorHAnsi"/>
          <w:color w:val="222222"/>
        </w:rPr>
      </w:pPr>
      <w:r w:rsidRPr="00EA03DB">
        <w:rPr>
          <w:rFonts w:eastAsia="Times New Roman" w:cstheme="minorHAnsi"/>
          <w:color w:val="222222"/>
        </w:rPr>
        <w:t>Paper assignment</w:t>
      </w:r>
    </w:p>
    <w:p w14:paraId="2C0F19A5" w14:textId="77777777" w:rsidR="00AC66A7" w:rsidRDefault="00EA03DB" w:rsidP="00AC66A7">
      <w:pPr>
        <w:rPr>
          <w:rFonts w:eastAsia="Times New Roman" w:cstheme="minorHAnsi"/>
          <w:color w:val="222222"/>
        </w:rPr>
      </w:pPr>
      <w:r w:rsidRPr="00EA03DB">
        <w:rPr>
          <w:rFonts w:eastAsia="Times New Roman" w:cstheme="minorHAnsi"/>
          <w:color w:val="222222"/>
        </w:rPr>
        <w:t>Test/evaluation/assessment strategy</w:t>
      </w:r>
    </w:p>
    <w:p w14:paraId="5A579BD1" w14:textId="77777777" w:rsidR="00AC66A7" w:rsidRDefault="00EA03DB" w:rsidP="00AC66A7">
      <w:pPr>
        <w:rPr>
          <w:rFonts w:eastAsia="Times New Roman" w:cstheme="minorHAnsi"/>
          <w:color w:val="222222"/>
        </w:rPr>
      </w:pPr>
      <w:r w:rsidRPr="00EA03DB">
        <w:rPr>
          <w:rFonts w:eastAsia="Times New Roman" w:cstheme="minorHAnsi"/>
          <w:color w:val="222222"/>
        </w:rPr>
        <w:t>Webinar/Audio-video conferencing</w:t>
      </w:r>
    </w:p>
    <w:p w14:paraId="6E0188B3" w14:textId="77777777" w:rsidR="0035020C" w:rsidRPr="00AC66A7" w:rsidRDefault="00EA03DB">
      <w:pPr>
        <w:rPr>
          <w:rFonts w:eastAsia="Times New Roman" w:cstheme="minorHAnsi"/>
          <w:color w:val="222222"/>
        </w:rPr>
      </w:pPr>
      <w:r w:rsidRPr="00EA03DB">
        <w:rPr>
          <w:rFonts w:eastAsia="Times New Roman" w:cstheme="minorHAnsi"/>
          <w:color w:val="222222"/>
        </w:rPr>
        <w:t>Other</w:t>
      </w:r>
      <w:r w:rsidR="00AC66A7">
        <w:rPr>
          <w:rFonts w:eastAsia="Times New Roman" w:cstheme="minorHAnsi"/>
          <w:color w:val="222222"/>
        </w:rPr>
        <w:t xml:space="preserve"> (describe)</w:t>
      </w:r>
    </w:p>
    <w:sectPr w:rsidR="0035020C" w:rsidRPr="00AC66A7" w:rsidSect="00EC1B4C">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50F77" w14:textId="77777777" w:rsidR="007B4FE8" w:rsidRDefault="007B4FE8" w:rsidP="00EA03DB">
      <w:r>
        <w:separator/>
      </w:r>
    </w:p>
  </w:endnote>
  <w:endnote w:type="continuationSeparator" w:id="0">
    <w:p w14:paraId="5E6EDC32" w14:textId="77777777" w:rsidR="007B4FE8" w:rsidRDefault="007B4FE8" w:rsidP="00EA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D08F" w14:textId="77777777" w:rsidR="007B4FE8" w:rsidRDefault="007B4FE8" w:rsidP="00EA03DB">
      <w:r>
        <w:separator/>
      </w:r>
    </w:p>
  </w:footnote>
  <w:footnote w:type="continuationSeparator" w:id="0">
    <w:p w14:paraId="2373E86E" w14:textId="77777777" w:rsidR="007B4FE8" w:rsidRDefault="007B4FE8" w:rsidP="00EA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991322"/>
      <w:docPartObj>
        <w:docPartGallery w:val="Page Numbers (Top of Page)"/>
        <w:docPartUnique/>
      </w:docPartObj>
    </w:sdtPr>
    <w:sdtEndPr>
      <w:rPr>
        <w:rStyle w:val="PageNumber"/>
      </w:rPr>
    </w:sdtEndPr>
    <w:sdtContent>
      <w:p w14:paraId="4CB85B89" w14:textId="77777777" w:rsidR="00EA03DB" w:rsidRDefault="00EA03DB" w:rsidP="00404D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9C7ADF" w14:textId="77777777" w:rsidR="00EA03DB" w:rsidRDefault="00EA03DB" w:rsidP="00EA03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4188050"/>
      <w:docPartObj>
        <w:docPartGallery w:val="Page Numbers (Top of Page)"/>
        <w:docPartUnique/>
      </w:docPartObj>
    </w:sdtPr>
    <w:sdtEndPr>
      <w:rPr>
        <w:rStyle w:val="PageNumber"/>
      </w:rPr>
    </w:sdtEndPr>
    <w:sdtContent>
      <w:p w14:paraId="32DECE61" w14:textId="77777777" w:rsidR="00EA03DB" w:rsidRDefault="00EA03DB" w:rsidP="00404D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A03A6E" w14:textId="77777777" w:rsidR="00EA03DB" w:rsidRDefault="00EA03DB" w:rsidP="00EA03D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F55B3"/>
    <w:multiLevelType w:val="hybridMultilevel"/>
    <w:tmpl w:val="07220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BF7835"/>
    <w:multiLevelType w:val="multilevel"/>
    <w:tmpl w:val="DA60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A3063"/>
    <w:multiLevelType w:val="multilevel"/>
    <w:tmpl w:val="F1B8A0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21F5C"/>
    <w:multiLevelType w:val="multilevel"/>
    <w:tmpl w:val="8AF0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8778CF"/>
    <w:multiLevelType w:val="multilevel"/>
    <w:tmpl w:val="0068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1294F"/>
    <w:multiLevelType w:val="multilevel"/>
    <w:tmpl w:val="D5A0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B33FF"/>
    <w:multiLevelType w:val="hybridMultilevel"/>
    <w:tmpl w:val="F2924D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2C40AA"/>
    <w:multiLevelType w:val="multilevel"/>
    <w:tmpl w:val="DD9C35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D862E1"/>
    <w:multiLevelType w:val="multilevel"/>
    <w:tmpl w:val="4BC0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958A2"/>
    <w:multiLevelType w:val="multilevel"/>
    <w:tmpl w:val="F8FC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E0D33"/>
    <w:multiLevelType w:val="multilevel"/>
    <w:tmpl w:val="1E666FB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0"/>
  </w:num>
  <w:num w:numId="3">
    <w:abstractNumId w:val="8"/>
  </w:num>
  <w:num w:numId="4">
    <w:abstractNumId w:val="3"/>
  </w:num>
  <w:num w:numId="5">
    <w:abstractNumId w:val="9"/>
  </w:num>
  <w:num w:numId="6">
    <w:abstractNumId w:val="7"/>
  </w:num>
  <w:num w:numId="7">
    <w:abstractNumId w:val="4"/>
  </w:num>
  <w:num w:numId="8">
    <w:abstractNumId w:val="5"/>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DB"/>
    <w:rsid w:val="000F39F0"/>
    <w:rsid w:val="003022C4"/>
    <w:rsid w:val="0035020C"/>
    <w:rsid w:val="00562C23"/>
    <w:rsid w:val="00575495"/>
    <w:rsid w:val="006140AD"/>
    <w:rsid w:val="00735221"/>
    <w:rsid w:val="007B4FE8"/>
    <w:rsid w:val="00AC66A7"/>
    <w:rsid w:val="00BB3899"/>
    <w:rsid w:val="00DD627F"/>
    <w:rsid w:val="00EA03DB"/>
    <w:rsid w:val="00EC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18AB"/>
  <w15:chartTrackingRefBased/>
  <w15:docId w15:val="{88EC5FB4-AD50-0D4B-B5D3-E4D142A6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A03D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A03D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03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A03DB"/>
    <w:rPr>
      <w:rFonts w:ascii="Times New Roman" w:eastAsia="Times New Roman" w:hAnsi="Times New Roman" w:cs="Times New Roman"/>
      <w:b/>
      <w:bCs/>
    </w:rPr>
  </w:style>
  <w:style w:type="paragraph" w:styleId="NormalWeb">
    <w:name w:val="Normal (Web)"/>
    <w:basedOn w:val="Normal"/>
    <w:uiPriority w:val="99"/>
    <w:semiHidden/>
    <w:unhideWhenUsed/>
    <w:rsid w:val="00EA03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A03DB"/>
    <w:rPr>
      <w:b/>
      <w:bCs/>
    </w:rPr>
  </w:style>
  <w:style w:type="character" w:styleId="Emphasis">
    <w:name w:val="Emphasis"/>
    <w:basedOn w:val="DefaultParagraphFont"/>
    <w:uiPriority w:val="20"/>
    <w:qFormat/>
    <w:rsid w:val="00EA03DB"/>
    <w:rPr>
      <w:i/>
      <w:iCs/>
    </w:rPr>
  </w:style>
  <w:style w:type="character" w:styleId="Hyperlink">
    <w:name w:val="Hyperlink"/>
    <w:basedOn w:val="DefaultParagraphFont"/>
    <w:uiPriority w:val="99"/>
    <w:unhideWhenUsed/>
    <w:rsid w:val="00EA03DB"/>
    <w:rPr>
      <w:color w:val="0000FF"/>
      <w:u w:val="single"/>
    </w:rPr>
  </w:style>
  <w:style w:type="character" w:customStyle="1" w:styleId="apple-converted-space">
    <w:name w:val="apple-converted-space"/>
    <w:basedOn w:val="DefaultParagraphFont"/>
    <w:rsid w:val="00EA03DB"/>
  </w:style>
  <w:style w:type="character" w:styleId="UnresolvedMention">
    <w:name w:val="Unresolved Mention"/>
    <w:basedOn w:val="DefaultParagraphFont"/>
    <w:uiPriority w:val="99"/>
    <w:semiHidden/>
    <w:unhideWhenUsed/>
    <w:rsid w:val="00EA03DB"/>
    <w:rPr>
      <w:color w:val="605E5C"/>
      <w:shd w:val="clear" w:color="auto" w:fill="E1DFDD"/>
    </w:rPr>
  </w:style>
  <w:style w:type="paragraph" w:styleId="Header">
    <w:name w:val="header"/>
    <w:basedOn w:val="Normal"/>
    <w:link w:val="HeaderChar"/>
    <w:uiPriority w:val="99"/>
    <w:unhideWhenUsed/>
    <w:rsid w:val="00EA03DB"/>
    <w:pPr>
      <w:tabs>
        <w:tab w:val="center" w:pos="4680"/>
        <w:tab w:val="right" w:pos="9360"/>
      </w:tabs>
    </w:pPr>
  </w:style>
  <w:style w:type="character" w:customStyle="1" w:styleId="HeaderChar">
    <w:name w:val="Header Char"/>
    <w:basedOn w:val="DefaultParagraphFont"/>
    <w:link w:val="Header"/>
    <w:uiPriority w:val="99"/>
    <w:rsid w:val="00EA03DB"/>
  </w:style>
  <w:style w:type="character" w:styleId="PageNumber">
    <w:name w:val="page number"/>
    <w:basedOn w:val="DefaultParagraphFont"/>
    <w:uiPriority w:val="99"/>
    <w:semiHidden/>
    <w:unhideWhenUsed/>
    <w:rsid w:val="00EA03DB"/>
  </w:style>
  <w:style w:type="character" w:styleId="FollowedHyperlink">
    <w:name w:val="FollowedHyperlink"/>
    <w:basedOn w:val="DefaultParagraphFont"/>
    <w:uiPriority w:val="99"/>
    <w:semiHidden/>
    <w:unhideWhenUsed/>
    <w:rsid w:val="00AC66A7"/>
    <w:rPr>
      <w:color w:val="954F72" w:themeColor="followedHyperlink"/>
      <w:u w:val="single"/>
    </w:rPr>
  </w:style>
  <w:style w:type="paragraph" w:styleId="ListParagraph">
    <w:name w:val="List Paragraph"/>
    <w:basedOn w:val="Normal"/>
    <w:uiPriority w:val="34"/>
    <w:qFormat/>
    <w:rsid w:val="00AC6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60582">
      <w:bodyDiv w:val="1"/>
      <w:marLeft w:val="0"/>
      <w:marRight w:val="0"/>
      <w:marTop w:val="0"/>
      <w:marBottom w:val="0"/>
      <w:divBdr>
        <w:top w:val="none" w:sz="0" w:space="0" w:color="auto"/>
        <w:left w:val="none" w:sz="0" w:space="0" w:color="auto"/>
        <w:bottom w:val="none" w:sz="0" w:space="0" w:color="auto"/>
        <w:right w:val="none" w:sz="0" w:space="0" w:color="auto"/>
      </w:divBdr>
    </w:div>
    <w:div w:id="1839340889">
      <w:bodyDiv w:val="1"/>
      <w:marLeft w:val="0"/>
      <w:marRight w:val="0"/>
      <w:marTop w:val="0"/>
      <w:marBottom w:val="0"/>
      <w:divBdr>
        <w:top w:val="none" w:sz="0" w:space="0" w:color="auto"/>
        <w:left w:val="none" w:sz="0" w:space="0" w:color="auto"/>
        <w:bottom w:val="none" w:sz="0" w:space="0" w:color="auto"/>
        <w:right w:val="none" w:sz="0" w:space="0" w:color="auto"/>
      </w:divBdr>
      <w:divsChild>
        <w:div w:id="149181325">
          <w:marLeft w:val="0"/>
          <w:marRight w:val="0"/>
          <w:marTop w:val="0"/>
          <w:marBottom w:val="0"/>
          <w:divBdr>
            <w:top w:val="none" w:sz="0" w:space="0" w:color="auto"/>
            <w:left w:val="none" w:sz="0" w:space="0" w:color="auto"/>
            <w:bottom w:val="none" w:sz="0" w:space="0" w:color="auto"/>
            <w:right w:val="none" w:sz="0" w:space="0" w:color="auto"/>
          </w:divBdr>
          <w:divsChild>
            <w:div w:id="1047342977">
              <w:marLeft w:val="0"/>
              <w:marRight w:val="0"/>
              <w:marTop w:val="0"/>
              <w:marBottom w:val="0"/>
              <w:divBdr>
                <w:top w:val="none" w:sz="0" w:space="0" w:color="auto"/>
                <w:left w:val="none" w:sz="0" w:space="0" w:color="auto"/>
                <w:bottom w:val="none" w:sz="0" w:space="0" w:color="auto"/>
                <w:right w:val="none" w:sz="0" w:space="0" w:color="auto"/>
              </w:divBdr>
              <w:divsChild>
                <w:div w:id="15931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y.hoff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Gaskamp</dc:creator>
  <cp:keywords/>
  <dc:description/>
  <cp:lastModifiedBy>Roxy West</cp:lastModifiedBy>
  <cp:revision>2</cp:revision>
  <dcterms:created xsi:type="dcterms:W3CDTF">2021-07-30T15:07:00Z</dcterms:created>
  <dcterms:modified xsi:type="dcterms:W3CDTF">2021-07-30T15:07:00Z</dcterms:modified>
</cp:coreProperties>
</file>