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43B" w:rsidRPr="003177A6" w:rsidRDefault="00B4343B" w:rsidP="003B4BD4">
      <w:pPr>
        <w:spacing w:after="240"/>
        <w:jc w:val="both"/>
        <w:rPr>
          <w:rFonts w:eastAsia="Arial Bold" w:hAnsi="Arial" w:cs="Arial"/>
          <w:lang w:val="en-US"/>
        </w:rPr>
      </w:pPr>
      <w:bookmarkStart w:id="0" w:name="_GoBack"/>
      <w:bookmarkEnd w:id="0"/>
    </w:p>
    <w:p w:rsidR="00F63DBB" w:rsidRPr="00F63DBB" w:rsidRDefault="00844E47" w:rsidP="003B4BD4">
      <w:pPr>
        <w:pStyle w:val="Header"/>
        <w:tabs>
          <w:tab w:val="clear" w:pos="9072"/>
          <w:tab w:val="left" w:pos="6410"/>
          <w:tab w:val="right" w:pos="6890"/>
        </w:tabs>
        <w:spacing w:line="360" w:lineRule="auto"/>
        <w:jc w:val="both"/>
        <w:rPr>
          <w:rFonts w:ascii="Arial" w:hAnsi="Arial" w:cs="Arial"/>
          <w:b/>
          <w:sz w:val="32"/>
          <w:szCs w:val="32"/>
          <w:lang w:val="en-US"/>
        </w:rPr>
      </w:pPr>
      <w:r w:rsidRPr="00F63DBB">
        <w:rPr>
          <w:rFonts w:ascii="Arial" w:hAnsi="Arial" w:cs="Arial"/>
          <w:b/>
          <w:sz w:val="32"/>
          <w:szCs w:val="32"/>
          <w:lang w:val="en-US"/>
        </w:rPr>
        <w:t xml:space="preserve">Freudenberg </w:t>
      </w:r>
      <w:r w:rsidR="00F63DBB" w:rsidRPr="00F63DBB">
        <w:rPr>
          <w:rFonts w:ascii="Arial" w:hAnsi="Arial" w:cs="Arial"/>
          <w:b/>
          <w:sz w:val="32"/>
          <w:szCs w:val="32"/>
          <w:lang w:val="en-US"/>
        </w:rPr>
        <w:t>Group expands global accumulator business</w:t>
      </w:r>
    </w:p>
    <w:p w:rsidR="00B4343B" w:rsidRPr="00F63DBB" w:rsidRDefault="00F63DBB" w:rsidP="00844E47">
      <w:pPr>
        <w:spacing w:after="200" w:line="276" w:lineRule="auto"/>
        <w:jc w:val="both"/>
        <w:rPr>
          <w:rFonts w:hAnsi="Arial" w:cs="Arial"/>
          <w:lang w:val="en-US"/>
        </w:rPr>
      </w:pPr>
      <w:r w:rsidRPr="00F63DBB">
        <w:rPr>
          <w:rFonts w:hAnsi="Arial" w:cs="Arial"/>
          <w:color w:val="222222"/>
          <w:u w:color="222222"/>
          <w:lang w:val="en-US"/>
        </w:rPr>
        <w:t xml:space="preserve">Acquisition of American manufacturer Tobul Accumulator </w:t>
      </w:r>
    </w:p>
    <w:p w:rsidR="00B4343B" w:rsidRPr="00F63DBB" w:rsidRDefault="00B4343B" w:rsidP="003B4BD4">
      <w:pPr>
        <w:pStyle w:val="Header"/>
        <w:tabs>
          <w:tab w:val="clear" w:pos="9072"/>
          <w:tab w:val="left" w:pos="6410"/>
          <w:tab w:val="right" w:pos="6890"/>
        </w:tabs>
        <w:spacing w:line="360" w:lineRule="auto"/>
        <w:jc w:val="both"/>
        <w:rPr>
          <w:rFonts w:ascii="Arial" w:eastAsia="Arial" w:hAnsi="Arial" w:cs="Arial"/>
          <w:color w:val="222222"/>
          <w:sz w:val="24"/>
          <w:szCs w:val="24"/>
          <w:u w:color="222222"/>
          <w:lang w:val="en-US"/>
        </w:rPr>
      </w:pPr>
    </w:p>
    <w:p w:rsidR="00F74A41" w:rsidRDefault="00844E47" w:rsidP="00844E47">
      <w:pPr>
        <w:pStyle w:val="Header"/>
        <w:tabs>
          <w:tab w:val="clear" w:pos="9072"/>
          <w:tab w:val="left" w:pos="6410"/>
          <w:tab w:val="right" w:pos="6890"/>
        </w:tabs>
        <w:spacing w:line="360" w:lineRule="auto"/>
        <w:jc w:val="both"/>
        <w:rPr>
          <w:rFonts w:ascii="Arial" w:hAnsi="Arial" w:cs="Arial"/>
          <w:b/>
          <w:color w:val="222222"/>
          <w:sz w:val="24"/>
          <w:szCs w:val="24"/>
          <w:u w:color="222222"/>
          <w:lang w:val="en-US"/>
        </w:rPr>
      </w:pPr>
      <w:r w:rsidRPr="003177A6">
        <w:rPr>
          <w:rFonts w:ascii="Arial" w:hAnsi="Arial" w:cs="Arial"/>
          <w:b/>
          <w:color w:val="222222"/>
          <w:sz w:val="24"/>
          <w:szCs w:val="24"/>
          <w:u w:color="222222"/>
          <w:lang w:val="en-US"/>
        </w:rPr>
        <w:t xml:space="preserve">Weinheim. </w:t>
      </w:r>
      <w:r w:rsidR="003837DD">
        <w:rPr>
          <w:rFonts w:ascii="Arial" w:hAnsi="Arial" w:cs="Arial"/>
          <w:b/>
          <w:color w:val="222222"/>
          <w:sz w:val="24"/>
          <w:szCs w:val="24"/>
          <w:u w:color="222222"/>
          <w:lang w:val="en-US"/>
        </w:rPr>
        <w:t xml:space="preserve">August 5, </w:t>
      </w:r>
      <w:r w:rsidRPr="003177A6">
        <w:rPr>
          <w:rFonts w:ascii="Arial" w:hAnsi="Arial" w:cs="Arial"/>
          <w:b/>
          <w:color w:val="222222"/>
          <w:sz w:val="24"/>
          <w:szCs w:val="24"/>
          <w:u w:color="222222"/>
          <w:lang w:val="en-US"/>
        </w:rPr>
        <w:t xml:space="preserve">2014. </w:t>
      </w:r>
      <w:r w:rsidRPr="00F74A41">
        <w:rPr>
          <w:rFonts w:ascii="Arial" w:hAnsi="Arial" w:cs="Arial"/>
          <w:b/>
          <w:color w:val="222222"/>
          <w:sz w:val="24"/>
          <w:szCs w:val="24"/>
          <w:u w:color="222222"/>
          <w:lang w:val="en-US"/>
        </w:rPr>
        <w:t xml:space="preserve">Freudenberg Sealing Technologies, </w:t>
      </w:r>
      <w:r w:rsidR="00F74A41" w:rsidRPr="00F74A41">
        <w:rPr>
          <w:rFonts w:ascii="Arial" w:hAnsi="Arial" w:cs="Arial"/>
          <w:b/>
          <w:color w:val="222222"/>
          <w:sz w:val="24"/>
          <w:szCs w:val="24"/>
          <w:u w:color="222222"/>
          <w:lang w:val="en-US"/>
        </w:rPr>
        <w:t xml:space="preserve">the Freudenberg Group’s global sealing specialist, is </w:t>
      </w:r>
      <w:r w:rsidR="00F74A41">
        <w:rPr>
          <w:rFonts w:ascii="Arial" w:hAnsi="Arial" w:cs="Arial"/>
          <w:b/>
          <w:color w:val="222222"/>
          <w:sz w:val="24"/>
          <w:szCs w:val="24"/>
          <w:u w:color="222222"/>
          <w:lang w:val="en-US"/>
        </w:rPr>
        <w:t>t</w:t>
      </w:r>
      <w:r w:rsidR="00F74A41" w:rsidRPr="00F74A41">
        <w:rPr>
          <w:rFonts w:ascii="Arial" w:hAnsi="Arial" w:cs="Arial"/>
          <w:b/>
          <w:color w:val="222222"/>
          <w:sz w:val="24"/>
          <w:szCs w:val="24"/>
          <w:u w:color="222222"/>
          <w:lang w:val="en-US"/>
        </w:rPr>
        <w:t>o acquire Tobul Accumulator, Inc., with effect from July 31, 2014.</w:t>
      </w:r>
      <w:r w:rsidR="00A43202">
        <w:rPr>
          <w:rFonts w:ascii="Arial" w:hAnsi="Arial" w:cs="Arial"/>
          <w:b/>
          <w:color w:val="222222"/>
          <w:sz w:val="24"/>
          <w:szCs w:val="24"/>
          <w:u w:color="222222"/>
          <w:lang w:val="en-US"/>
        </w:rPr>
        <w:t xml:space="preserve"> Tobul is a world-class </w:t>
      </w:r>
      <w:r w:rsidR="00F74A41" w:rsidRPr="00F74A41">
        <w:rPr>
          <w:rFonts w:ascii="Arial" w:hAnsi="Arial" w:cs="Arial"/>
          <w:b/>
          <w:color w:val="222222"/>
          <w:sz w:val="24"/>
          <w:szCs w:val="24"/>
          <w:u w:color="222222"/>
          <w:lang w:val="en-US"/>
        </w:rPr>
        <w:t>developer and manufacturer of hydraulic accumulators. The family-owned company has sites in Bamberg, South Ca</w:t>
      </w:r>
      <w:r w:rsidR="00F74A41">
        <w:rPr>
          <w:rFonts w:ascii="Arial" w:hAnsi="Arial" w:cs="Arial"/>
          <w:b/>
          <w:color w:val="222222"/>
          <w:sz w:val="24"/>
          <w:szCs w:val="24"/>
          <w:u w:color="222222"/>
          <w:lang w:val="en-US"/>
        </w:rPr>
        <w:t xml:space="preserve">rolina and Houston, Texas, USA and employs some 120 people. </w:t>
      </w:r>
    </w:p>
    <w:p w:rsidR="00CC61D4" w:rsidRPr="003177A6" w:rsidRDefault="00CC61D4" w:rsidP="00844E47">
      <w:pPr>
        <w:pStyle w:val="Header"/>
        <w:tabs>
          <w:tab w:val="clear" w:pos="9072"/>
          <w:tab w:val="left" w:pos="6410"/>
          <w:tab w:val="right" w:pos="6890"/>
        </w:tabs>
        <w:spacing w:line="360" w:lineRule="auto"/>
        <w:jc w:val="both"/>
        <w:rPr>
          <w:rFonts w:ascii="Arial" w:hAnsi="Arial" w:cs="Arial"/>
          <w:b/>
          <w:color w:val="222222"/>
          <w:sz w:val="24"/>
          <w:szCs w:val="24"/>
          <w:u w:color="222222"/>
          <w:lang w:val="en-US"/>
        </w:rPr>
      </w:pPr>
    </w:p>
    <w:p w:rsidR="00B4343B" w:rsidRPr="00A43202" w:rsidRDefault="00844E47" w:rsidP="00844E47">
      <w:pPr>
        <w:pStyle w:val="Header"/>
        <w:tabs>
          <w:tab w:val="clear" w:pos="9072"/>
          <w:tab w:val="left" w:pos="6410"/>
          <w:tab w:val="right" w:pos="6890"/>
        </w:tabs>
        <w:spacing w:line="360" w:lineRule="auto"/>
        <w:jc w:val="both"/>
        <w:rPr>
          <w:rFonts w:ascii="Arial" w:hAnsi="Arial" w:cs="Arial"/>
          <w:color w:val="222222"/>
          <w:sz w:val="24"/>
          <w:szCs w:val="24"/>
          <w:u w:color="222222"/>
          <w:lang w:val="en-US"/>
        </w:rPr>
      </w:pPr>
      <w:r w:rsidRPr="0010024A">
        <w:rPr>
          <w:rFonts w:ascii="Arial" w:hAnsi="Arial" w:cs="Arial"/>
          <w:color w:val="222222"/>
          <w:sz w:val="24"/>
          <w:szCs w:val="24"/>
          <w:u w:color="222222"/>
          <w:lang w:val="en-US"/>
        </w:rPr>
        <w:t>"</w:t>
      </w:r>
      <w:r w:rsidR="003177A6">
        <w:rPr>
          <w:rFonts w:ascii="Arial" w:hAnsi="Arial" w:cs="Arial"/>
          <w:color w:val="222222"/>
          <w:sz w:val="24"/>
          <w:szCs w:val="24"/>
          <w:u w:color="222222"/>
          <w:lang w:val="en-US"/>
        </w:rPr>
        <w:t>With t</w:t>
      </w:r>
      <w:r w:rsidR="0010024A" w:rsidRPr="0010024A">
        <w:rPr>
          <w:rFonts w:ascii="Arial" w:hAnsi="Arial" w:cs="Arial"/>
          <w:color w:val="222222"/>
          <w:sz w:val="24"/>
          <w:szCs w:val="24"/>
          <w:u w:color="222222"/>
          <w:lang w:val="en-US"/>
        </w:rPr>
        <w:t xml:space="preserve">he acquisition of </w:t>
      </w:r>
      <w:r w:rsidR="00A43202">
        <w:rPr>
          <w:rFonts w:ascii="Arial" w:hAnsi="Arial" w:cs="Arial"/>
          <w:color w:val="222222"/>
          <w:sz w:val="24"/>
          <w:szCs w:val="24"/>
          <w:u w:color="222222"/>
          <w:lang w:val="en-US"/>
        </w:rPr>
        <w:t>Tobu</w:t>
      </w:r>
      <w:r w:rsidR="0010024A" w:rsidRPr="0010024A">
        <w:rPr>
          <w:rFonts w:ascii="Arial" w:hAnsi="Arial" w:cs="Arial"/>
          <w:color w:val="222222"/>
          <w:sz w:val="24"/>
          <w:szCs w:val="24"/>
          <w:u w:color="222222"/>
          <w:lang w:val="en-US"/>
        </w:rPr>
        <w:t>l</w:t>
      </w:r>
      <w:r w:rsidR="00517CB3">
        <w:rPr>
          <w:rFonts w:ascii="Arial" w:hAnsi="Arial" w:cs="Arial"/>
          <w:color w:val="222222"/>
          <w:sz w:val="24"/>
          <w:szCs w:val="24"/>
          <w:u w:color="222222"/>
          <w:lang w:val="en-US"/>
        </w:rPr>
        <w:t>,</w:t>
      </w:r>
      <w:r w:rsidR="0010024A" w:rsidRPr="0010024A">
        <w:rPr>
          <w:rFonts w:ascii="Arial" w:hAnsi="Arial" w:cs="Arial"/>
          <w:color w:val="222222"/>
          <w:sz w:val="24"/>
          <w:szCs w:val="24"/>
          <w:u w:color="222222"/>
          <w:lang w:val="en-US"/>
        </w:rPr>
        <w:t xml:space="preserve"> we strengthen our established accumulator business an</w:t>
      </w:r>
      <w:r w:rsidR="00032138">
        <w:rPr>
          <w:rFonts w:ascii="Arial" w:hAnsi="Arial" w:cs="Arial"/>
          <w:color w:val="222222"/>
          <w:sz w:val="24"/>
          <w:szCs w:val="24"/>
          <w:u w:color="222222"/>
          <w:lang w:val="en-US"/>
        </w:rPr>
        <w:t>d</w:t>
      </w:r>
      <w:r w:rsidR="0010024A" w:rsidRPr="0010024A">
        <w:rPr>
          <w:rFonts w:ascii="Arial" w:hAnsi="Arial" w:cs="Arial"/>
          <w:color w:val="222222"/>
          <w:sz w:val="24"/>
          <w:szCs w:val="24"/>
          <w:u w:color="222222"/>
          <w:lang w:val="en-US"/>
        </w:rPr>
        <w:t xml:space="preserve"> continue to develop our portfolio with innovative technical solutions,” </w:t>
      </w:r>
      <w:r w:rsidR="00544B65">
        <w:rPr>
          <w:rFonts w:ascii="Arial" w:hAnsi="Arial" w:cs="Arial"/>
          <w:color w:val="222222"/>
          <w:sz w:val="24"/>
          <w:szCs w:val="24"/>
          <w:u w:color="222222"/>
          <w:lang w:val="en-US"/>
        </w:rPr>
        <w:t>explains</w:t>
      </w:r>
      <w:r w:rsidR="00517CB3">
        <w:rPr>
          <w:rFonts w:ascii="Arial" w:hAnsi="Arial" w:cs="Arial"/>
          <w:color w:val="222222"/>
          <w:sz w:val="24"/>
          <w:szCs w:val="24"/>
          <w:u w:color="222222"/>
          <w:lang w:val="en-US"/>
        </w:rPr>
        <w:t xml:space="preserve"> </w:t>
      </w:r>
      <w:r w:rsidR="0010024A" w:rsidRPr="0010024A">
        <w:rPr>
          <w:rFonts w:ascii="Arial" w:hAnsi="Arial" w:cs="Arial"/>
          <w:color w:val="222222"/>
          <w:sz w:val="24"/>
          <w:szCs w:val="24"/>
          <w:u w:color="222222"/>
          <w:lang w:val="en-US"/>
        </w:rPr>
        <w:t>Dr. Mohsen Sohi, Speaker of</w:t>
      </w:r>
      <w:r w:rsidR="0010024A">
        <w:rPr>
          <w:rFonts w:ascii="Arial" w:hAnsi="Arial" w:cs="Arial"/>
          <w:color w:val="222222"/>
          <w:sz w:val="24"/>
          <w:szCs w:val="24"/>
          <w:u w:color="222222"/>
          <w:lang w:val="en-US"/>
        </w:rPr>
        <w:t xml:space="preserve"> t</w:t>
      </w:r>
      <w:r w:rsidR="0010024A" w:rsidRPr="0010024A">
        <w:rPr>
          <w:rFonts w:ascii="Arial" w:hAnsi="Arial" w:cs="Arial"/>
          <w:color w:val="222222"/>
          <w:sz w:val="24"/>
          <w:szCs w:val="24"/>
          <w:u w:color="222222"/>
          <w:lang w:val="en-US"/>
        </w:rPr>
        <w:t>he Board of Management of</w:t>
      </w:r>
      <w:r w:rsidR="0010024A">
        <w:rPr>
          <w:rFonts w:ascii="Arial" w:hAnsi="Arial" w:cs="Arial"/>
          <w:color w:val="222222"/>
          <w:sz w:val="24"/>
          <w:szCs w:val="24"/>
          <w:u w:color="222222"/>
          <w:lang w:val="en-US"/>
        </w:rPr>
        <w:t xml:space="preserve"> t</w:t>
      </w:r>
      <w:r w:rsidR="0010024A" w:rsidRPr="0010024A">
        <w:rPr>
          <w:rFonts w:ascii="Arial" w:hAnsi="Arial" w:cs="Arial"/>
          <w:color w:val="222222"/>
          <w:sz w:val="24"/>
          <w:szCs w:val="24"/>
          <w:u w:color="222222"/>
          <w:lang w:val="en-US"/>
        </w:rPr>
        <w:t xml:space="preserve">he </w:t>
      </w:r>
      <w:r w:rsidR="00A43202">
        <w:rPr>
          <w:rFonts w:ascii="Arial" w:hAnsi="Arial" w:cs="Arial"/>
          <w:color w:val="222222"/>
          <w:sz w:val="24"/>
          <w:szCs w:val="24"/>
          <w:u w:color="222222"/>
          <w:lang w:val="en-US"/>
        </w:rPr>
        <w:t>Freudenberg Group.</w:t>
      </w:r>
      <w:r w:rsidRPr="00A43202">
        <w:rPr>
          <w:rFonts w:ascii="Arial" w:hAnsi="Arial" w:cs="Arial"/>
          <w:color w:val="222222"/>
          <w:sz w:val="24"/>
          <w:szCs w:val="24"/>
          <w:u w:color="222222"/>
          <w:lang w:val="en-US"/>
        </w:rPr>
        <w:t xml:space="preserve"> </w:t>
      </w:r>
    </w:p>
    <w:p w:rsidR="00B4343B" w:rsidRPr="00A43202" w:rsidRDefault="00B4343B" w:rsidP="00844E47">
      <w:pPr>
        <w:pStyle w:val="Header"/>
        <w:tabs>
          <w:tab w:val="clear" w:pos="9072"/>
          <w:tab w:val="left" w:pos="6410"/>
          <w:tab w:val="right" w:pos="6890"/>
        </w:tabs>
        <w:spacing w:line="360" w:lineRule="auto"/>
        <w:jc w:val="both"/>
        <w:rPr>
          <w:rFonts w:ascii="Arial" w:eastAsia="Arial" w:hAnsi="Arial" w:cs="Arial"/>
          <w:color w:val="222222"/>
          <w:sz w:val="24"/>
          <w:szCs w:val="24"/>
          <w:u w:color="222222"/>
          <w:lang w:val="en-US"/>
        </w:rPr>
      </w:pPr>
    </w:p>
    <w:p w:rsidR="00DF2E8E" w:rsidRDefault="00A43202" w:rsidP="00844E47">
      <w:pPr>
        <w:tabs>
          <w:tab w:val="left" w:pos="708"/>
          <w:tab w:val="left" w:pos="1416"/>
          <w:tab w:val="left" w:pos="2124"/>
          <w:tab w:val="left" w:pos="2832"/>
          <w:tab w:val="left" w:pos="3540"/>
          <w:tab w:val="left" w:pos="4248"/>
          <w:tab w:val="left" w:pos="4956"/>
          <w:tab w:val="left" w:pos="5664"/>
          <w:tab w:val="left" w:pos="6372"/>
        </w:tabs>
        <w:spacing w:after="120" w:line="360" w:lineRule="auto"/>
        <w:jc w:val="both"/>
        <w:rPr>
          <w:rFonts w:hAnsi="Arial" w:cs="Arial"/>
          <w:color w:val="222222"/>
          <w:u w:color="222222"/>
          <w:lang w:val="en-US"/>
        </w:rPr>
      </w:pPr>
      <w:r>
        <w:rPr>
          <w:rFonts w:hAnsi="Arial" w:cs="Arial"/>
          <w:color w:val="222222"/>
          <w:u w:color="222222"/>
          <w:lang w:val="en-US"/>
        </w:rPr>
        <w:t>Among other products, t</w:t>
      </w:r>
      <w:r w:rsidR="003B21E7" w:rsidRPr="003B21E7">
        <w:rPr>
          <w:rFonts w:hAnsi="Arial" w:cs="Arial"/>
          <w:color w:val="222222"/>
          <w:u w:color="222222"/>
          <w:lang w:val="en-US"/>
        </w:rPr>
        <w:t>he company manufacture</w:t>
      </w:r>
      <w:r>
        <w:rPr>
          <w:rFonts w:hAnsi="Arial" w:cs="Arial"/>
          <w:color w:val="222222"/>
          <w:u w:color="222222"/>
          <w:lang w:val="en-US"/>
        </w:rPr>
        <w:t xml:space="preserve">s </w:t>
      </w:r>
      <w:r w:rsidR="0051206A">
        <w:rPr>
          <w:rFonts w:hAnsi="Arial" w:cs="Arial"/>
          <w:color w:val="222222"/>
          <w:u w:color="222222"/>
          <w:lang w:val="en-US"/>
        </w:rPr>
        <w:t>piston and</w:t>
      </w:r>
      <w:r w:rsidR="003B21E7" w:rsidRPr="003B21E7">
        <w:rPr>
          <w:rFonts w:hAnsi="Arial" w:cs="Arial"/>
          <w:color w:val="222222"/>
          <w:u w:color="222222"/>
          <w:lang w:val="en-US"/>
        </w:rPr>
        <w:t xml:space="preserve"> bladder accumulators for industrial applications. </w:t>
      </w:r>
      <w:r w:rsidR="003B21E7">
        <w:rPr>
          <w:rFonts w:hAnsi="Arial" w:cs="Arial"/>
          <w:color w:val="222222"/>
          <w:u w:color="222222"/>
          <w:lang w:val="en-US"/>
        </w:rPr>
        <w:t xml:space="preserve">The focal point lies in the market segments oil &amp; gas, mining as well as fluid power in North and South America. The most important products are hydraulic piston accumulators for blowout preventers that </w:t>
      </w:r>
      <w:r w:rsidR="00DF2E8E">
        <w:rPr>
          <w:rFonts w:hAnsi="Arial" w:cs="Arial"/>
          <w:color w:val="222222"/>
          <w:u w:color="222222"/>
          <w:lang w:val="en-US"/>
        </w:rPr>
        <w:t>prevent an uncontrolled release of drilling fluid, crude oil or natural gas during the raw material extraction process.</w:t>
      </w:r>
    </w:p>
    <w:p w:rsidR="003177A6" w:rsidRDefault="003177A6" w:rsidP="00844E47">
      <w:pPr>
        <w:tabs>
          <w:tab w:val="left" w:pos="708"/>
          <w:tab w:val="left" w:pos="1416"/>
          <w:tab w:val="left" w:pos="2124"/>
          <w:tab w:val="left" w:pos="2832"/>
          <w:tab w:val="left" w:pos="3540"/>
          <w:tab w:val="left" w:pos="4248"/>
          <w:tab w:val="left" w:pos="4956"/>
          <w:tab w:val="left" w:pos="5664"/>
          <w:tab w:val="left" w:pos="6372"/>
        </w:tabs>
        <w:spacing w:after="120" w:line="360" w:lineRule="auto"/>
        <w:jc w:val="both"/>
        <w:rPr>
          <w:rFonts w:hAnsi="Arial" w:cs="Arial"/>
          <w:color w:val="222222"/>
          <w:u w:color="222222"/>
          <w:lang w:val="en-US"/>
        </w:rPr>
      </w:pPr>
    </w:p>
    <w:p w:rsidR="00A43202" w:rsidRDefault="00544B65" w:rsidP="003B4BD4">
      <w:pPr>
        <w:pStyle w:val="Header"/>
        <w:tabs>
          <w:tab w:val="clear" w:pos="9072"/>
          <w:tab w:val="left" w:pos="6410"/>
          <w:tab w:val="right" w:pos="6890"/>
        </w:tabs>
        <w:spacing w:line="360" w:lineRule="auto"/>
        <w:jc w:val="both"/>
        <w:rPr>
          <w:rFonts w:ascii="Arial" w:hAnsi="Arial" w:cs="Arial"/>
          <w:color w:val="222222"/>
          <w:sz w:val="24"/>
          <w:szCs w:val="24"/>
          <w:u w:color="222222"/>
          <w:lang w:val="en-US"/>
        </w:rPr>
      </w:pPr>
      <w:r w:rsidRPr="00544B65">
        <w:rPr>
          <w:rFonts w:ascii="Arial" w:hAnsi="Arial" w:cs="Arial"/>
          <w:color w:val="222222"/>
          <w:sz w:val="24"/>
          <w:szCs w:val="24"/>
          <w:u w:color="222222"/>
          <w:lang w:val="en-US"/>
        </w:rPr>
        <w:t>The family-owned company was established in 19</w:t>
      </w:r>
      <w:r w:rsidR="00890289">
        <w:rPr>
          <w:rFonts w:ascii="Arial" w:hAnsi="Arial" w:cs="Arial"/>
          <w:color w:val="222222"/>
          <w:sz w:val="24"/>
          <w:szCs w:val="24"/>
          <w:u w:color="222222"/>
          <w:lang w:val="en-US"/>
        </w:rPr>
        <w:t>8</w:t>
      </w:r>
      <w:r w:rsidRPr="00544B65">
        <w:rPr>
          <w:rFonts w:ascii="Arial" w:hAnsi="Arial" w:cs="Arial"/>
          <w:color w:val="222222"/>
          <w:sz w:val="24"/>
          <w:szCs w:val="24"/>
          <w:u w:color="222222"/>
          <w:lang w:val="en-US"/>
        </w:rPr>
        <w:t>0 by Jim Tobul</w:t>
      </w:r>
      <w:r w:rsidR="00E33CAA">
        <w:rPr>
          <w:rFonts w:ascii="Arial" w:hAnsi="Arial" w:cs="Arial"/>
          <w:color w:val="222222"/>
          <w:sz w:val="24"/>
          <w:szCs w:val="24"/>
          <w:u w:color="222222"/>
          <w:lang w:val="en-US"/>
        </w:rPr>
        <w:t>,</w:t>
      </w:r>
      <w:r w:rsidRPr="00544B65">
        <w:rPr>
          <w:rFonts w:ascii="Arial" w:hAnsi="Arial" w:cs="Arial"/>
          <w:color w:val="222222"/>
          <w:sz w:val="24"/>
          <w:szCs w:val="24"/>
          <w:u w:color="222222"/>
          <w:lang w:val="en-US"/>
        </w:rPr>
        <w:t xml:space="preserve"> who has over 35 years</w:t>
      </w:r>
      <w:r>
        <w:rPr>
          <w:rFonts w:ascii="Arial" w:hAnsi="Arial" w:cs="Arial"/>
          <w:color w:val="222222"/>
          <w:sz w:val="24"/>
          <w:szCs w:val="24"/>
          <w:u w:color="222222"/>
          <w:lang w:val="en-US"/>
        </w:rPr>
        <w:t>’</w:t>
      </w:r>
      <w:r w:rsidRPr="00544B65">
        <w:rPr>
          <w:rFonts w:ascii="Arial" w:hAnsi="Arial" w:cs="Arial"/>
          <w:color w:val="222222"/>
          <w:sz w:val="24"/>
          <w:szCs w:val="24"/>
          <w:u w:color="222222"/>
          <w:lang w:val="en-US"/>
        </w:rPr>
        <w:t xml:space="preserve"> experience in the field of accumulator technology. </w:t>
      </w:r>
      <w:r>
        <w:rPr>
          <w:rFonts w:ascii="Arial" w:hAnsi="Arial" w:cs="Arial"/>
          <w:color w:val="222222"/>
          <w:sz w:val="24"/>
          <w:szCs w:val="24"/>
          <w:u w:color="222222"/>
          <w:lang w:val="en-US"/>
        </w:rPr>
        <w:t xml:space="preserve">“Becoming a part of the Freudenberg </w:t>
      </w:r>
    </w:p>
    <w:p w:rsidR="00E925EC" w:rsidRDefault="00E925EC" w:rsidP="003B4BD4">
      <w:pPr>
        <w:pStyle w:val="Header"/>
        <w:tabs>
          <w:tab w:val="clear" w:pos="9072"/>
          <w:tab w:val="left" w:pos="6410"/>
          <w:tab w:val="right" w:pos="6890"/>
        </w:tabs>
        <w:spacing w:line="360" w:lineRule="auto"/>
        <w:jc w:val="both"/>
        <w:rPr>
          <w:rFonts w:ascii="Arial" w:hAnsi="Arial" w:cs="Arial"/>
          <w:color w:val="222222"/>
          <w:sz w:val="24"/>
          <w:szCs w:val="24"/>
          <w:u w:color="222222"/>
          <w:lang w:val="en-US"/>
        </w:rPr>
      </w:pPr>
    </w:p>
    <w:p w:rsidR="003177A6" w:rsidRDefault="003177A6" w:rsidP="003B4BD4">
      <w:pPr>
        <w:pStyle w:val="Header"/>
        <w:tabs>
          <w:tab w:val="clear" w:pos="9072"/>
          <w:tab w:val="left" w:pos="6410"/>
          <w:tab w:val="right" w:pos="6890"/>
        </w:tabs>
        <w:spacing w:line="360" w:lineRule="auto"/>
        <w:jc w:val="both"/>
        <w:rPr>
          <w:rFonts w:ascii="Arial" w:hAnsi="Arial" w:cs="Arial"/>
          <w:color w:val="222222"/>
          <w:sz w:val="24"/>
          <w:szCs w:val="24"/>
          <w:u w:color="222222"/>
          <w:lang w:val="en-US"/>
        </w:rPr>
      </w:pPr>
    </w:p>
    <w:p w:rsidR="003177A6" w:rsidRDefault="003177A6" w:rsidP="003B4BD4">
      <w:pPr>
        <w:pStyle w:val="Header"/>
        <w:tabs>
          <w:tab w:val="clear" w:pos="9072"/>
          <w:tab w:val="left" w:pos="6410"/>
          <w:tab w:val="right" w:pos="6890"/>
        </w:tabs>
        <w:spacing w:line="360" w:lineRule="auto"/>
        <w:jc w:val="both"/>
        <w:rPr>
          <w:rFonts w:ascii="Arial" w:hAnsi="Arial" w:cs="Arial"/>
          <w:color w:val="222222"/>
          <w:sz w:val="24"/>
          <w:szCs w:val="24"/>
          <w:u w:color="222222"/>
          <w:lang w:val="en-US"/>
        </w:rPr>
      </w:pPr>
    </w:p>
    <w:p w:rsidR="00382090" w:rsidRDefault="00382090" w:rsidP="00844E47">
      <w:pPr>
        <w:pStyle w:val="Header"/>
        <w:tabs>
          <w:tab w:val="clear" w:pos="9072"/>
          <w:tab w:val="left" w:pos="6410"/>
          <w:tab w:val="right" w:pos="6890"/>
        </w:tabs>
        <w:spacing w:line="360" w:lineRule="auto"/>
        <w:jc w:val="both"/>
        <w:rPr>
          <w:rFonts w:ascii="Arial" w:hAnsi="Arial" w:cs="Arial"/>
          <w:color w:val="222222"/>
          <w:sz w:val="24"/>
          <w:szCs w:val="24"/>
          <w:u w:color="222222"/>
          <w:lang w:val="en-US"/>
        </w:rPr>
      </w:pPr>
    </w:p>
    <w:p w:rsidR="00CC61D4" w:rsidRDefault="00544B65" w:rsidP="00844E47">
      <w:pPr>
        <w:pStyle w:val="Header"/>
        <w:tabs>
          <w:tab w:val="clear" w:pos="9072"/>
          <w:tab w:val="left" w:pos="6410"/>
          <w:tab w:val="right" w:pos="6890"/>
        </w:tabs>
        <w:spacing w:line="360" w:lineRule="auto"/>
        <w:jc w:val="both"/>
        <w:rPr>
          <w:rFonts w:ascii="Arial" w:hAnsi="Arial" w:cs="Arial"/>
          <w:color w:val="222222"/>
          <w:sz w:val="24"/>
          <w:szCs w:val="24"/>
          <w:u w:color="222222"/>
          <w:lang w:val="en-US"/>
        </w:rPr>
      </w:pPr>
      <w:r>
        <w:rPr>
          <w:rFonts w:ascii="Arial" w:hAnsi="Arial" w:cs="Arial"/>
          <w:color w:val="222222"/>
          <w:sz w:val="24"/>
          <w:szCs w:val="24"/>
          <w:u w:color="222222"/>
          <w:lang w:val="en-US"/>
        </w:rPr>
        <w:t xml:space="preserve">Group is decisive for our future development,” stresses Tobul. </w:t>
      </w:r>
      <w:r w:rsidR="00E33CAA" w:rsidRPr="00AC3A83">
        <w:rPr>
          <w:rFonts w:ascii="Arial" w:hAnsi="Arial" w:cs="Arial"/>
          <w:color w:val="222222"/>
          <w:sz w:val="24"/>
          <w:szCs w:val="24"/>
          <w:u w:color="222222"/>
          <w:lang w:val="en-US"/>
        </w:rPr>
        <w:t xml:space="preserve">“In a technology group such as Freudenberg, we will continue to expand our international business </w:t>
      </w:r>
      <w:r w:rsidR="00AC3A83" w:rsidRPr="00AC3A83">
        <w:rPr>
          <w:rFonts w:ascii="Arial" w:hAnsi="Arial" w:cs="Arial"/>
          <w:color w:val="222222"/>
          <w:sz w:val="24"/>
          <w:szCs w:val="24"/>
          <w:u w:color="222222"/>
          <w:lang w:val="en-US"/>
        </w:rPr>
        <w:t>with the aim of becoming the number one in the market for hydraulic accumulators.</w:t>
      </w:r>
      <w:r w:rsidR="00A43202">
        <w:rPr>
          <w:rFonts w:ascii="Arial" w:hAnsi="Arial" w:cs="Arial"/>
          <w:color w:val="222222"/>
          <w:sz w:val="24"/>
          <w:szCs w:val="24"/>
          <w:u w:color="222222"/>
          <w:lang w:val="en-US"/>
        </w:rPr>
        <w:t>”</w:t>
      </w:r>
      <w:r w:rsidR="00AC3A83">
        <w:rPr>
          <w:rFonts w:ascii="Arial" w:hAnsi="Arial" w:cs="Arial"/>
          <w:color w:val="222222"/>
          <w:sz w:val="24"/>
          <w:szCs w:val="24"/>
          <w:u w:color="222222"/>
          <w:lang w:val="en-US"/>
        </w:rPr>
        <w:t xml:space="preserve"> Jim Tobul will continue to play an active role in the company in the future.</w:t>
      </w:r>
      <w:r w:rsidR="00CC61D4">
        <w:rPr>
          <w:rFonts w:ascii="Arial" w:hAnsi="Arial" w:cs="Arial"/>
          <w:color w:val="222222"/>
          <w:sz w:val="24"/>
          <w:szCs w:val="24"/>
          <w:u w:color="222222"/>
          <w:lang w:val="en-US"/>
        </w:rPr>
        <w:t xml:space="preserve"> </w:t>
      </w:r>
      <w:r w:rsidR="00AC3A83" w:rsidRPr="00AC3A83">
        <w:rPr>
          <w:rFonts w:ascii="Arial" w:hAnsi="Arial" w:cs="Arial"/>
          <w:color w:val="222222"/>
          <w:sz w:val="24"/>
          <w:szCs w:val="24"/>
          <w:u w:color="222222"/>
          <w:lang w:val="en-US"/>
        </w:rPr>
        <w:t>The company has modern producti</w:t>
      </w:r>
      <w:r w:rsidR="00E53023">
        <w:rPr>
          <w:rFonts w:ascii="Arial" w:hAnsi="Arial" w:cs="Arial"/>
          <w:color w:val="222222"/>
          <w:sz w:val="24"/>
          <w:szCs w:val="24"/>
          <w:u w:color="222222"/>
          <w:lang w:val="en-US"/>
        </w:rPr>
        <w:t xml:space="preserve">on facilities in the USA at the </w:t>
      </w:r>
      <w:r w:rsidR="00AC3A83" w:rsidRPr="00AC3A83">
        <w:rPr>
          <w:rFonts w:ascii="Arial" w:hAnsi="Arial" w:cs="Arial"/>
          <w:color w:val="222222"/>
          <w:sz w:val="24"/>
          <w:szCs w:val="24"/>
          <w:u w:color="222222"/>
          <w:lang w:val="en-US"/>
        </w:rPr>
        <w:t>headquarter</w:t>
      </w:r>
      <w:r w:rsidR="00D930E4">
        <w:rPr>
          <w:rFonts w:ascii="Arial" w:hAnsi="Arial" w:cs="Arial"/>
          <w:color w:val="222222"/>
          <w:sz w:val="24"/>
          <w:szCs w:val="24"/>
          <w:u w:color="222222"/>
          <w:lang w:val="en-US"/>
        </w:rPr>
        <w:t>s</w:t>
      </w:r>
      <w:r w:rsidR="00AC3A83" w:rsidRPr="00AC3A83">
        <w:rPr>
          <w:rFonts w:ascii="Arial" w:hAnsi="Arial" w:cs="Arial"/>
          <w:color w:val="222222"/>
          <w:sz w:val="24"/>
          <w:szCs w:val="24"/>
          <w:u w:color="222222"/>
          <w:lang w:val="en-US"/>
        </w:rPr>
        <w:t xml:space="preserve"> in Bamberg, South Carolina and in Houston, Texas, together with a sales office in Shanghai, China. </w:t>
      </w:r>
    </w:p>
    <w:p w:rsidR="00CC61D4" w:rsidRDefault="00CC61D4" w:rsidP="00844E47">
      <w:pPr>
        <w:pStyle w:val="Header"/>
        <w:tabs>
          <w:tab w:val="clear" w:pos="9072"/>
          <w:tab w:val="left" w:pos="6410"/>
          <w:tab w:val="right" w:pos="6890"/>
        </w:tabs>
        <w:spacing w:line="360" w:lineRule="auto"/>
        <w:jc w:val="both"/>
        <w:rPr>
          <w:rFonts w:ascii="Arial" w:hAnsi="Arial" w:cs="Arial"/>
          <w:color w:val="222222"/>
          <w:sz w:val="24"/>
          <w:szCs w:val="24"/>
          <w:u w:color="222222"/>
          <w:lang w:val="en-US"/>
        </w:rPr>
      </w:pPr>
    </w:p>
    <w:p w:rsidR="00D930E4" w:rsidRDefault="00D930E4" w:rsidP="00844E47">
      <w:pPr>
        <w:pStyle w:val="Header"/>
        <w:tabs>
          <w:tab w:val="clear" w:pos="9072"/>
          <w:tab w:val="left" w:pos="6410"/>
          <w:tab w:val="right" w:pos="6890"/>
        </w:tabs>
        <w:spacing w:line="360" w:lineRule="auto"/>
        <w:jc w:val="both"/>
        <w:rPr>
          <w:rFonts w:ascii="Arial" w:hAnsi="Arial" w:cs="Arial"/>
          <w:color w:val="222222"/>
          <w:sz w:val="24"/>
          <w:szCs w:val="24"/>
          <w:u w:color="222222"/>
          <w:lang w:val="en-US"/>
        </w:rPr>
      </w:pPr>
      <w:r>
        <w:rPr>
          <w:rFonts w:ascii="Arial" w:hAnsi="Arial" w:cs="Arial"/>
          <w:color w:val="222222"/>
          <w:sz w:val="24"/>
          <w:szCs w:val="24"/>
          <w:u w:color="222222"/>
          <w:lang w:val="en-US"/>
        </w:rPr>
        <w:t xml:space="preserve">“The German site at Remagen is Freudenberg’s </w:t>
      </w:r>
      <w:r w:rsidR="000A4CFD">
        <w:rPr>
          <w:rFonts w:ascii="Arial" w:hAnsi="Arial" w:cs="Arial"/>
          <w:color w:val="222222"/>
          <w:sz w:val="24"/>
          <w:szCs w:val="24"/>
          <w:u w:color="222222"/>
          <w:lang w:val="en-US"/>
        </w:rPr>
        <w:t xml:space="preserve">global lead </w:t>
      </w:r>
      <w:r>
        <w:rPr>
          <w:rFonts w:ascii="Arial" w:hAnsi="Arial" w:cs="Arial"/>
          <w:color w:val="222222"/>
          <w:sz w:val="24"/>
          <w:szCs w:val="24"/>
          <w:u w:color="222222"/>
          <w:lang w:val="en-US"/>
        </w:rPr>
        <w:t xml:space="preserve">center for accumulators, especially for the car industry. The two companies complement each other very well. </w:t>
      </w:r>
      <w:r w:rsidR="00DD3368" w:rsidRPr="00DD3368">
        <w:rPr>
          <w:rFonts w:ascii="Arial" w:hAnsi="Arial" w:cs="Arial"/>
          <w:color w:val="222222"/>
          <w:sz w:val="24"/>
          <w:szCs w:val="24"/>
          <w:u w:color="222222"/>
          <w:lang w:val="en-US"/>
        </w:rPr>
        <w:t>Synergies in know-how, in the regional markets, as well as in the after sales business can be harnessed</w:t>
      </w:r>
      <w:r>
        <w:rPr>
          <w:rFonts w:ascii="Arial" w:hAnsi="Arial" w:cs="Arial"/>
          <w:color w:val="222222"/>
          <w:sz w:val="24"/>
          <w:szCs w:val="24"/>
          <w:u w:color="222222"/>
          <w:lang w:val="en-US"/>
        </w:rPr>
        <w:t>,”</w:t>
      </w:r>
      <w:r w:rsidR="00A43202">
        <w:rPr>
          <w:rFonts w:ascii="Arial" w:hAnsi="Arial" w:cs="Arial"/>
          <w:color w:val="222222"/>
          <w:sz w:val="24"/>
          <w:szCs w:val="24"/>
          <w:u w:color="222222"/>
          <w:lang w:val="en-US"/>
        </w:rPr>
        <w:t xml:space="preserve"> says</w:t>
      </w:r>
      <w:r>
        <w:rPr>
          <w:rFonts w:ascii="Arial" w:hAnsi="Arial" w:cs="Arial"/>
          <w:color w:val="222222"/>
          <w:sz w:val="24"/>
          <w:szCs w:val="24"/>
          <w:u w:color="222222"/>
          <w:lang w:val="en-US"/>
        </w:rPr>
        <w:t xml:space="preserve"> Claus Möhlenkamp, </w:t>
      </w:r>
      <w:r w:rsidR="000A4CFD">
        <w:rPr>
          <w:rFonts w:ascii="Arial" w:hAnsi="Arial" w:cs="Arial"/>
          <w:color w:val="222222"/>
          <w:sz w:val="24"/>
          <w:szCs w:val="24"/>
          <w:u w:color="222222"/>
          <w:lang w:val="en-US"/>
        </w:rPr>
        <w:t xml:space="preserve">Chairman </w:t>
      </w:r>
      <w:r>
        <w:rPr>
          <w:rFonts w:ascii="Arial" w:hAnsi="Arial" w:cs="Arial"/>
          <w:color w:val="222222"/>
          <w:sz w:val="24"/>
          <w:szCs w:val="24"/>
          <w:u w:color="222222"/>
          <w:lang w:val="en-US"/>
        </w:rPr>
        <w:t>of the Management Board of Freudenberg Sealing Technologies.</w:t>
      </w:r>
      <w:r w:rsidR="00900B80">
        <w:rPr>
          <w:rFonts w:ascii="Arial" w:hAnsi="Arial" w:cs="Arial"/>
          <w:color w:val="222222"/>
          <w:sz w:val="24"/>
          <w:szCs w:val="24"/>
          <w:u w:color="222222"/>
          <w:lang w:val="en-US"/>
        </w:rPr>
        <w:t xml:space="preserve"> The Japanese EKK Group has </w:t>
      </w:r>
      <w:r w:rsidR="00862ACC">
        <w:rPr>
          <w:rFonts w:ascii="Arial" w:hAnsi="Arial" w:cs="Arial"/>
          <w:color w:val="222222"/>
          <w:sz w:val="24"/>
          <w:szCs w:val="24"/>
          <w:u w:color="222222"/>
          <w:lang w:val="en-US"/>
        </w:rPr>
        <w:t xml:space="preserve">a </w:t>
      </w:r>
      <w:r w:rsidR="00900B80">
        <w:rPr>
          <w:rFonts w:ascii="Arial" w:hAnsi="Arial" w:cs="Arial"/>
          <w:color w:val="222222"/>
          <w:sz w:val="24"/>
          <w:szCs w:val="24"/>
          <w:u w:color="222222"/>
          <w:lang w:val="en-US"/>
        </w:rPr>
        <w:t xml:space="preserve">share of up to 25 percent in the accumulator business. </w:t>
      </w:r>
    </w:p>
    <w:p w:rsidR="00B4343B" w:rsidRPr="003177A6" w:rsidRDefault="00B4343B" w:rsidP="00844E47">
      <w:pPr>
        <w:pStyle w:val="Header"/>
        <w:tabs>
          <w:tab w:val="clear" w:pos="9072"/>
          <w:tab w:val="left" w:pos="6410"/>
          <w:tab w:val="right" w:pos="6890"/>
        </w:tabs>
        <w:spacing w:line="360" w:lineRule="auto"/>
        <w:jc w:val="both"/>
        <w:rPr>
          <w:rFonts w:ascii="Arial" w:eastAsia="Arial" w:hAnsi="Arial" w:cs="Arial"/>
          <w:color w:val="222222"/>
          <w:sz w:val="24"/>
          <w:szCs w:val="24"/>
          <w:u w:color="222222"/>
          <w:lang w:val="en-US"/>
        </w:rPr>
      </w:pPr>
    </w:p>
    <w:p w:rsidR="00D930E4" w:rsidRPr="00D930E4" w:rsidRDefault="00D930E4" w:rsidP="00844E47">
      <w:pPr>
        <w:pStyle w:val="Header"/>
        <w:tabs>
          <w:tab w:val="clear" w:pos="9072"/>
          <w:tab w:val="left" w:pos="6410"/>
          <w:tab w:val="right" w:pos="6890"/>
        </w:tabs>
        <w:spacing w:line="360" w:lineRule="auto"/>
        <w:jc w:val="both"/>
        <w:rPr>
          <w:rFonts w:ascii="Arial" w:hAnsi="Arial" w:cs="Arial"/>
          <w:color w:val="222222"/>
          <w:sz w:val="24"/>
          <w:szCs w:val="24"/>
          <w:u w:color="222222"/>
          <w:lang w:val="en-US"/>
        </w:rPr>
      </w:pPr>
      <w:r w:rsidRPr="00D930E4">
        <w:rPr>
          <w:rFonts w:ascii="Arial" w:hAnsi="Arial" w:cs="Arial"/>
          <w:color w:val="222222"/>
          <w:sz w:val="24"/>
          <w:szCs w:val="24"/>
          <w:u w:color="222222"/>
          <w:lang w:val="en-US"/>
        </w:rPr>
        <w:t>Tobul’s industrial accumulators – especially piston accumulators as well as bladder accumulators – are used world-wide in more than 50 countries.</w:t>
      </w:r>
    </w:p>
    <w:p w:rsidR="00D930E4" w:rsidRDefault="00D930E4" w:rsidP="00844E47">
      <w:pPr>
        <w:pStyle w:val="Header"/>
        <w:tabs>
          <w:tab w:val="clear" w:pos="9072"/>
          <w:tab w:val="left" w:pos="6410"/>
          <w:tab w:val="right" w:pos="6890"/>
        </w:tabs>
        <w:spacing w:line="360" w:lineRule="auto"/>
        <w:jc w:val="both"/>
        <w:rPr>
          <w:rFonts w:ascii="Arial" w:hAnsi="Arial" w:cs="Arial"/>
          <w:color w:val="222222"/>
          <w:sz w:val="24"/>
          <w:szCs w:val="24"/>
          <w:u w:color="222222"/>
          <w:lang w:val="en-US"/>
        </w:rPr>
      </w:pPr>
    </w:p>
    <w:p w:rsidR="00700706" w:rsidRPr="00274BA0" w:rsidRDefault="00700706" w:rsidP="00700706">
      <w:pPr>
        <w:spacing w:line="360" w:lineRule="auto"/>
        <w:ind w:right="431"/>
        <w:jc w:val="both"/>
        <w:rPr>
          <w:rFonts w:eastAsiaTheme="minorEastAsia" w:cs="Arial"/>
          <w:b/>
          <w:sz w:val="22"/>
          <w:szCs w:val="20"/>
          <w:lang w:val="en-US" w:eastAsia="ja-JP"/>
        </w:rPr>
      </w:pPr>
      <w:r w:rsidRPr="00274BA0">
        <w:rPr>
          <w:rFonts w:eastAsiaTheme="minorEastAsia" w:cs="Arial"/>
          <w:b/>
          <w:sz w:val="22"/>
          <w:szCs w:val="20"/>
          <w:lang w:val="en-US" w:eastAsia="ja-JP"/>
        </w:rPr>
        <w:t>About the Freudenberg Group</w:t>
      </w:r>
    </w:p>
    <w:p w:rsidR="00700706" w:rsidRPr="003177A6" w:rsidRDefault="00700706" w:rsidP="00700706">
      <w:pPr>
        <w:tabs>
          <w:tab w:val="left" w:pos="8222"/>
        </w:tabs>
        <w:jc w:val="both"/>
        <w:rPr>
          <w:rFonts w:hAnsi="Arial" w:cs="Arial"/>
          <w:sz w:val="22"/>
          <w:szCs w:val="22"/>
          <w:lang w:val="en-US"/>
        </w:rPr>
      </w:pPr>
      <w:r w:rsidRPr="003177A6">
        <w:rPr>
          <w:rFonts w:hAnsi="Arial" w:cs="Arial"/>
          <w:sz w:val="22"/>
          <w:szCs w:val="22"/>
          <w:lang w:val="en-US"/>
        </w:rPr>
        <w:t>The Freudenberg Group is a family company offering its customers technically challenging product solutions and services. The Group develops and manufactures seals, vibration control components, filters, nonwovens, products for surface treatment, release agents and specialty lubricants, medical and mechatronic products.</w:t>
      </w:r>
    </w:p>
    <w:p w:rsidR="00700706" w:rsidRPr="003177A6" w:rsidRDefault="00700706" w:rsidP="00700706">
      <w:pPr>
        <w:tabs>
          <w:tab w:val="left" w:pos="8222"/>
        </w:tabs>
        <w:jc w:val="both"/>
        <w:rPr>
          <w:rFonts w:hAnsi="Arial" w:cs="Arial"/>
          <w:sz w:val="22"/>
          <w:szCs w:val="22"/>
          <w:lang w:val="en-US"/>
        </w:rPr>
      </w:pPr>
      <w:r w:rsidRPr="003177A6">
        <w:rPr>
          <w:rFonts w:hAnsi="Arial" w:cs="Arial"/>
          <w:sz w:val="22"/>
          <w:szCs w:val="22"/>
          <w:lang w:val="en-US"/>
        </w:rPr>
        <w:t xml:space="preserve">Especially for mid-size companies Freudenberg develops software solutions and IT services. The end-user can find modern Freudenberg household products in the shops under the brand names of vileda®, O-Cedar®, Wettex®, Gala® and SWASH®. The Freudenberg Group employed some 40,000 people in about 60 countries and generated sales of more than €6.6 billion in 2013 (inclusive of pro-rata consolidation of the 50:50 Joint Ventures). For further information, please go to </w:t>
      </w:r>
      <w:hyperlink r:id="rId6" w:history="1">
        <w:r w:rsidRPr="003177A6">
          <w:rPr>
            <w:rFonts w:hAnsi="Arial" w:cs="Arial"/>
            <w:sz w:val="22"/>
            <w:szCs w:val="22"/>
            <w:lang w:val="en-US"/>
          </w:rPr>
          <w:t>www.freudenberg.com</w:t>
        </w:r>
      </w:hyperlink>
      <w:r w:rsidRPr="003177A6">
        <w:rPr>
          <w:rFonts w:hAnsi="Arial" w:cs="Arial"/>
          <w:sz w:val="22"/>
          <w:szCs w:val="22"/>
          <w:lang w:val="en-US"/>
        </w:rPr>
        <w:t>.</w:t>
      </w:r>
    </w:p>
    <w:p w:rsidR="00A43202" w:rsidRPr="003177A6" w:rsidRDefault="00A43202" w:rsidP="00700706">
      <w:pPr>
        <w:tabs>
          <w:tab w:val="left" w:pos="8222"/>
        </w:tabs>
        <w:jc w:val="both"/>
        <w:rPr>
          <w:rFonts w:hAnsi="Arial" w:cs="Arial"/>
          <w:sz w:val="22"/>
          <w:szCs w:val="22"/>
          <w:lang w:val="en-US"/>
        </w:rPr>
      </w:pPr>
    </w:p>
    <w:p w:rsidR="00700706" w:rsidRDefault="00700706" w:rsidP="00700706">
      <w:pPr>
        <w:tabs>
          <w:tab w:val="left" w:pos="8222"/>
        </w:tabs>
        <w:jc w:val="both"/>
        <w:rPr>
          <w:rFonts w:hAnsi="Arial" w:cs="Arial"/>
          <w:sz w:val="22"/>
          <w:szCs w:val="22"/>
          <w:lang w:val="en-US"/>
        </w:rPr>
      </w:pPr>
    </w:p>
    <w:p w:rsidR="00E925EC" w:rsidRDefault="00E925EC" w:rsidP="00700706">
      <w:pPr>
        <w:tabs>
          <w:tab w:val="left" w:pos="8222"/>
        </w:tabs>
        <w:jc w:val="both"/>
        <w:rPr>
          <w:rFonts w:hAnsi="Arial" w:cs="Arial"/>
          <w:sz w:val="22"/>
          <w:szCs w:val="22"/>
          <w:lang w:val="en-US"/>
        </w:rPr>
      </w:pPr>
    </w:p>
    <w:p w:rsidR="00E925EC" w:rsidRDefault="00E925EC" w:rsidP="00700706">
      <w:pPr>
        <w:tabs>
          <w:tab w:val="left" w:pos="8222"/>
        </w:tabs>
        <w:jc w:val="both"/>
        <w:rPr>
          <w:rFonts w:hAnsi="Arial" w:cs="Arial"/>
          <w:sz w:val="22"/>
          <w:szCs w:val="22"/>
          <w:lang w:val="en-US"/>
        </w:rPr>
      </w:pPr>
    </w:p>
    <w:p w:rsidR="00E925EC" w:rsidRPr="003177A6" w:rsidRDefault="00E925EC" w:rsidP="00700706">
      <w:pPr>
        <w:tabs>
          <w:tab w:val="left" w:pos="8222"/>
        </w:tabs>
        <w:jc w:val="both"/>
        <w:rPr>
          <w:rFonts w:hAnsi="Arial" w:cs="Arial"/>
          <w:sz w:val="22"/>
          <w:szCs w:val="22"/>
          <w:lang w:val="en-US"/>
        </w:rPr>
      </w:pPr>
    </w:p>
    <w:p w:rsidR="00700706" w:rsidRDefault="00700706" w:rsidP="00700706">
      <w:pPr>
        <w:tabs>
          <w:tab w:val="left" w:pos="8222"/>
        </w:tabs>
        <w:jc w:val="both"/>
        <w:rPr>
          <w:rFonts w:eastAsiaTheme="minorEastAsia" w:cs="Arial"/>
          <w:iCs/>
          <w:sz w:val="22"/>
          <w:szCs w:val="22"/>
          <w:lang w:val="en-US" w:eastAsia="ja-JP"/>
        </w:rPr>
      </w:pPr>
    </w:p>
    <w:p w:rsidR="00844E47" w:rsidRPr="003177A6" w:rsidRDefault="00844E47" w:rsidP="00844E47">
      <w:pPr>
        <w:jc w:val="both"/>
        <w:rPr>
          <w:rFonts w:hAnsi="Arial" w:cs="Arial"/>
          <w:sz w:val="22"/>
          <w:szCs w:val="22"/>
          <w:lang w:val="en-US"/>
        </w:rPr>
      </w:pPr>
    </w:p>
    <w:p w:rsidR="00700706" w:rsidRPr="00F30C51" w:rsidRDefault="00700706" w:rsidP="00700706">
      <w:pPr>
        <w:spacing w:before="100" w:beforeAutospacing="1" w:after="100" w:afterAutospacing="1"/>
        <w:jc w:val="both"/>
        <w:rPr>
          <w:rFonts w:cs="Arial"/>
          <w:b/>
          <w:sz w:val="22"/>
          <w:lang w:val="en-US"/>
        </w:rPr>
      </w:pPr>
      <w:r w:rsidRPr="00F30C51">
        <w:rPr>
          <w:rFonts w:cs="Arial"/>
          <w:b/>
          <w:sz w:val="22"/>
          <w:lang w:val="en-US"/>
        </w:rPr>
        <w:t>About Freudenberg Sealing Technologies</w:t>
      </w:r>
    </w:p>
    <w:p w:rsidR="00700706" w:rsidRPr="003177A6" w:rsidRDefault="00700706" w:rsidP="00700706">
      <w:pPr>
        <w:jc w:val="both"/>
        <w:rPr>
          <w:rFonts w:hAnsi="Arial" w:cs="Arial"/>
          <w:sz w:val="22"/>
          <w:szCs w:val="22"/>
          <w:lang w:val="en-US" w:eastAsia="ja-JP"/>
        </w:rPr>
      </w:pPr>
      <w:r w:rsidRPr="003177A6">
        <w:rPr>
          <w:rFonts w:hAnsi="Arial" w:cs="Arial"/>
          <w:sz w:val="22"/>
          <w:szCs w:val="22"/>
          <w:lang w:val="en-US" w:eastAsia="ja-JP"/>
        </w:rPr>
        <w:t>Freudenberg Sealing Technologies is a supplier, development and service partner for customers in different market segments, such as the automotive industry, civil aviation, mechanical engineering, shipbuilding, food and pharmaceuticals, and agricultural and construction machinery.</w:t>
      </w:r>
    </w:p>
    <w:p w:rsidR="00700706" w:rsidRPr="00700706" w:rsidRDefault="00700706" w:rsidP="00700706">
      <w:pPr>
        <w:jc w:val="both"/>
        <w:rPr>
          <w:rFonts w:hAnsi="Arial" w:cs="Arial"/>
          <w:sz w:val="22"/>
          <w:szCs w:val="22"/>
          <w:lang w:val="en-US" w:eastAsia="ja-JP"/>
        </w:rPr>
      </w:pPr>
      <w:r w:rsidRPr="003177A6">
        <w:rPr>
          <w:rFonts w:hAnsi="Arial" w:cs="Arial"/>
          <w:sz w:val="22"/>
          <w:szCs w:val="22"/>
          <w:lang w:val="en-US" w:eastAsia="ja-JP"/>
        </w:rPr>
        <w:t xml:space="preserve">Based on the Simmerring® which was developed by Freudenberg in 1929, Freudenberg Sealing Technologies has built up a broad and continuously expanding range of seals and vibration control technology products – from customized solutions to complete sealing packages. </w:t>
      </w:r>
      <w:r w:rsidRPr="00700706">
        <w:rPr>
          <w:rFonts w:hAnsi="Arial" w:cs="Arial"/>
          <w:sz w:val="22"/>
          <w:szCs w:val="22"/>
          <w:lang w:val="en-US" w:eastAsia="ja-JP"/>
        </w:rPr>
        <w:t xml:space="preserve">Together with its partners the Freudenberg Business Group forms a global network with the aim of offering products of the same high quality. </w:t>
      </w:r>
    </w:p>
    <w:p w:rsidR="00700706" w:rsidRPr="003177A6" w:rsidRDefault="00700706" w:rsidP="00700706">
      <w:pPr>
        <w:jc w:val="both"/>
        <w:rPr>
          <w:rFonts w:hAnsi="Arial" w:cs="Arial"/>
          <w:sz w:val="22"/>
          <w:szCs w:val="22"/>
          <w:lang w:val="en-US" w:eastAsia="ja-JP"/>
        </w:rPr>
      </w:pPr>
      <w:r w:rsidRPr="003177A6">
        <w:rPr>
          <w:rFonts w:hAnsi="Arial" w:cs="Arial"/>
          <w:sz w:val="22"/>
          <w:szCs w:val="22"/>
          <w:lang w:val="en-US" w:eastAsia="ja-JP"/>
        </w:rPr>
        <w:t>As Freudenberg’s largest Business Group, Freudenberg Sealing Technologies generated sales of almost € 2 billion in 2013 and employed some 15,340 people.</w:t>
      </w:r>
    </w:p>
    <w:p w:rsidR="00700706" w:rsidRPr="00700706" w:rsidRDefault="00700706" w:rsidP="00700706">
      <w:pPr>
        <w:rPr>
          <w:sz w:val="22"/>
          <w:lang w:val="en-US"/>
        </w:rPr>
      </w:pPr>
    </w:p>
    <w:p w:rsidR="00B4343B" w:rsidRPr="003177A6" w:rsidRDefault="00B4343B" w:rsidP="00844E47">
      <w:pPr>
        <w:pStyle w:val="NoSpacing"/>
        <w:jc w:val="both"/>
        <w:rPr>
          <w:rFonts w:ascii="Arial" w:hAnsi="Arial" w:cs="Arial"/>
          <w:lang w:val="en-US"/>
        </w:rPr>
      </w:pPr>
    </w:p>
    <w:p w:rsidR="00B4343B" w:rsidRPr="00A43202" w:rsidRDefault="00414422" w:rsidP="00844E47">
      <w:pPr>
        <w:jc w:val="both"/>
        <w:rPr>
          <w:rFonts w:eastAsia="Arial Bold" w:hAnsi="Arial" w:cs="Arial"/>
          <w:b/>
          <w:sz w:val="22"/>
          <w:szCs w:val="22"/>
          <w:lang w:val="en-US"/>
        </w:rPr>
      </w:pPr>
      <w:r w:rsidRPr="00A43202">
        <w:rPr>
          <w:rFonts w:hAnsi="Arial" w:cs="Arial"/>
          <w:b/>
          <w:sz w:val="22"/>
          <w:szCs w:val="22"/>
          <w:lang w:val="en-US"/>
        </w:rPr>
        <w:t>About</w:t>
      </w:r>
      <w:r w:rsidR="00844E47" w:rsidRPr="00A43202">
        <w:rPr>
          <w:rFonts w:hAnsi="Arial" w:cs="Arial"/>
          <w:b/>
          <w:sz w:val="22"/>
          <w:szCs w:val="22"/>
          <w:lang w:val="en-US"/>
        </w:rPr>
        <w:t xml:space="preserve"> Tobul Accumulator, Inc.  </w:t>
      </w:r>
    </w:p>
    <w:p w:rsidR="00414422" w:rsidRPr="00A43202" w:rsidRDefault="00414422" w:rsidP="00844E47">
      <w:pPr>
        <w:jc w:val="both"/>
        <w:rPr>
          <w:rFonts w:hAnsi="Arial" w:cs="Arial"/>
          <w:sz w:val="22"/>
          <w:szCs w:val="22"/>
          <w:lang w:val="en-US"/>
        </w:rPr>
      </w:pPr>
    </w:p>
    <w:p w:rsidR="00414422" w:rsidRPr="003177A6" w:rsidRDefault="00414422" w:rsidP="00844E47">
      <w:pPr>
        <w:jc w:val="both"/>
        <w:rPr>
          <w:rFonts w:hAnsi="Arial" w:cs="Arial"/>
          <w:sz w:val="22"/>
          <w:szCs w:val="22"/>
          <w:lang w:val="en-US"/>
        </w:rPr>
      </w:pPr>
      <w:r w:rsidRPr="00414422">
        <w:rPr>
          <w:rFonts w:hAnsi="Arial" w:cs="Arial"/>
          <w:sz w:val="22"/>
          <w:szCs w:val="22"/>
          <w:lang w:val="en-US"/>
        </w:rPr>
        <w:t>Tob</w:t>
      </w:r>
      <w:r w:rsidR="00A43202">
        <w:rPr>
          <w:rFonts w:hAnsi="Arial" w:cs="Arial"/>
          <w:sz w:val="22"/>
          <w:szCs w:val="22"/>
          <w:lang w:val="en-US"/>
        </w:rPr>
        <w:t xml:space="preserve">ul Accumulator, Inc. </w:t>
      </w:r>
      <w:r w:rsidRPr="00414422">
        <w:rPr>
          <w:rFonts w:hAnsi="Arial" w:cs="Arial"/>
          <w:sz w:val="22"/>
          <w:szCs w:val="22"/>
          <w:lang w:val="en-US"/>
        </w:rPr>
        <w:t xml:space="preserve">is a leading manufacturer of hydraulic accumulators. </w:t>
      </w:r>
      <w:r>
        <w:rPr>
          <w:rFonts w:hAnsi="Arial" w:cs="Arial"/>
          <w:sz w:val="22"/>
          <w:szCs w:val="22"/>
          <w:lang w:val="en-US"/>
        </w:rPr>
        <w:t>The headquarters of the company are in Bamberg, South Carolina, USA. In total the company has two state-of-the-art production facilities in Bamberg and Houston, Texas as well as offices in Bamberg and Shan</w:t>
      </w:r>
      <w:r w:rsidR="00A43202">
        <w:rPr>
          <w:rFonts w:hAnsi="Arial" w:cs="Arial"/>
          <w:sz w:val="22"/>
          <w:szCs w:val="22"/>
          <w:lang w:val="en-US"/>
        </w:rPr>
        <w:t>g</w:t>
      </w:r>
      <w:r>
        <w:rPr>
          <w:rFonts w:hAnsi="Arial" w:cs="Arial"/>
          <w:sz w:val="22"/>
          <w:szCs w:val="22"/>
          <w:lang w:val="en-US"/>
        </w:rPr>
        <w:t xml:space="preserve">hai, China. </w:t>
      </w:r>
      <w:r w:rsidRPr="003177A6">
        <w:rPr>
          <w:rFonts w:hAnsi="Arial" w:cs="Arial"/>
          <w:sz w:val="22"/>
          <w:szCs w:val="22"/>
          <w:lang w:val="en-US"/>
        </w:rPr>
        <w:t xml:space="preserve">Tobul employs some 120 people. For further information, please go to </w:t>
      </w:r>
      <w:hyperlink r:id="rId7" w:history="1">
        <w:r w:rsidRPr="003177A6">
          <w:rPr>
            <w:rStyle w:val="Hyperlink"/>
            <w:rFonts w:hAnsi="Arial" w:cs="Arial"/>
            <w:sz w:val="22"/>
            <w:szCs w:val="22"/>
            <w:lang w:val="en-US"/>
          </w:rPr>
          <w:t>www.tobul.com</w:t>
        </w:r>
      </w:hyperlink>
      <w:r w:rsidRPr="003177A6">
        <w:rPr>
          <w:rFonts w:hAnsi="Arial" w:cs="Arial"/>
          <w:sz w:val="22"/>
          <w:szCs w:val="22"/>
          <w:lang w:val="en-US"/>
        </w:rPr>
        <w:t>.</w:t>
      </w:r>
    </w:p>
    <w:p w:rsidR="00414422" w:rsidRPr="003177A6" w:rsidRDefault="00414422" w:rsidP="00844E47">
      <w:pPr>
        <w:jc w:val="both"/>
        <w:rPr>
          <w:rFonts w:hAnsi="Arial" w:cs="Arial"/>
          <w:sz w:val="22"/>
          <w:szCs w:val="22"/>
          <w:lang w:val="en-US"/>
        </w:rPr>
      </w:pPr>
    </w:p>
    <w:sectPr w:rsidR="00414422" w:rsidRPr="003177A6" w:rsidSect="00D709F4">
      <w:headerReference w:type="default" r:id="rId8"/>
      <w:pgSz w:w="11900" w:h="16840"/>
      <w:pgMar w:top="964" w:right="3572" w:bottom="567" w:left="1418" w:header="96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F84" w:rsidRDefault="00531F84">
      <w:r>
        <w:separator/>
      </w:r>
    </w:p>
  </w:endnote>
  <w:endnote w:type="continuationSeparator" w:id="0">
    <w:p w:rsidR="00531F84" w:rsidRDefault="00531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altName w:val="Times New Roman"/>
    <w:panose1 w:val="020B0704020202020204"/>
    <w:charset w:val="00"/>
    <w:family w:val="roman"/>
    <w:pitch w:val="default"/>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F84" w:rsidRDefault="00531F84">
      <w:r>
        <w:separator/>
      </w:r>
    </w:p>
  </w:footnote>
  <w:footnote w:type="continuationSeparator" w:id="0">
    <w:p w:rsidR="00531F84" w:rsidRDefault="00531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43B" w:rsidRDefault="00844E47">
    <w:pPr>
      <w:rPr>
        <w:rFonts w:ascii="Arial Black"/>
        <w:b/>
        <w:bCs/>
        <w:sz w:val="32"/>
        <w:szCs w:val="32"/>
      </w:rPr>
    </w:pPr>
    <w:r>
      <w:rPr>
        <w:noProof/>
        <w:lang w:val="en-US"/>
      </w:rPr>
      <w:drawing>
        <wp:anchor distT="152400" distB="152400" distL="152400" distR="152400" simplePos="0" relativeHeight="251658240" behindDoc="1" locked="0" layoutInCell="1" allowOverlap="1">
          <wp:simplePos x="0" y="0"/>
          <wp:positionH relativeFrom="page">
            <wp:posOffset>5495925</wp:posOffset>
          </wp:positionH>
          <wp:positionV relativeFrom="page">
            <wp:posOffset>638810</wp:posOffset>
          </wp:positionV>
          <wp:extent cx="1403985" cy="46799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gif"/>
                  <pic:cNvPicPr/>
                </pic:nvPicPr>
                <pic:blipFill>
                  <a:blip r:embed="rId1">
                    <a:extLst/>
                  </a:blip>
                  <a:stretch>
                    <a:fillRect/>
                  </a:stretch>
                </pic:blipFill>
                <pic:spPr>
                  <a:xfrm>
                    <a:off x="0" y="0"/>
                    <a:ext cx="1403985" cy="467995"/>
                  </a:xfrm>
                  <a:prstGeom prst="rect">
                    <a:avLst/>
                  </a:prstGeom>
                  <a:ln w="12700" cap="flat">
                    <a:noFill/>
                    <a:miter lim="400000"/>
                  </a:ln>
                  <a:effectLst/>
                </pic:spPr>
              </pic:pic>
            </a:graphicData>
          </a:graphic>
        </wp:anchor>
      </w:drawing>
    </w:r>
  </w:p>
  <w:p w:rsidR="00B4343B" w:rsidRPr="003B4BD4" w:rsidRDefault="00995F92">
    <w:pPr>
      <w:rPr>
        <w:rFonts w:hAnsi="Arial" w:cs="Arial"/>
      </w:rPr>
    </w:pPr>
    <w:r>
      <w:rPr>
        <w:noProof/>
        <w:lang w:val="en-US"/>
      </w:rPr>
      <mc:AlternateContent>
        <mc:Choice Requires="wpg">
          <w:drawing>
            <wp:anchor distT="152400" distB="152400" distL="152400" distR="152400" simplePos="0" relativeHeight="251660288" behindDoc="1" locked="0" layoutInCell="1" allowOverlap="1">
              <wp:simplePos x="0" y="0"/>
              <wp:positionH relativeFrom="page">
                <wp:posOffset>5554980</wp:posOffset>
              </wp:positionH>
              <wp:positionV relativeFrom="page">
                <wp:posOffset>1821180</wp:posOffset>
              </wp:positionV>
              <wp:extent cx="1689735" cy="2680970"/>
              <wp:effectExtent l="0" t="0" r="5715" b="5080"/>
              <wp:wrapNone/>
              <wp:docPr id="1073741828"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9735" cy="2680970"/>
                        <a:chOff x="0" y="0"/>
                        <a:chExt cx="1689735" cy="2681547"/>
                      </a:xfrm>
                    </wpg:grpSpPr>
                    <wps:wsp>
                      <wps:cNvPr id="1073741826" name="Shape 1073741826"/>
                      <wps:cNvSpPr/>
                      <wps:spPr>
                        <a:xfrm>
                          <a:off x="0" y="0"/>
                          <a:ext cx="1689735" cy="2673927"/>
                        </a:xfrm>
                        <a:prstGeom prst="rect">
                          <a:avLst/>
                        </a:prstGeom>
                        <a:solidFill>
                          <a:srgbClr val="FFFFFF"/>
                        </a:solidFill>
                        <a:ln w="12700" cap="flat">
                          <a:noFill/>
                          <a:miter lim="400000"/>
                        </a:ln>
                        <a:effectLst/>
                      </wps:spPr>
                      <wps:bodyPr/>
                    </wps:wsp>
                    <wps:wsp>
                      <wps:cNvPr id="1073741827" name="Shape 1073741827"/>
                      <wps:cNvSpPr/>
                      <wps:spPr>
                        <a:xfrm>
                          <a:off x="0" y="7620"/>
                          <a:ext cx="1689735" cy="2673927"/>
                        </a:xfrm>
                        <a:prstGeom prst="rect">
                          <a:avLst/>
                        </a:prstGeom>
                        <a:noFill/>
                        <a:ln w="12700" cap="flat">
                          <a:noFill/>
                          <a:miter lim="400000"/>
                        </a:ln>
                        <a:effectLst/>
                      </wps:spPr>
                      <wps:txbx>
                        <w:txbxContent>
                          <w:p w:rsidR="00B4343B" w:rsidRPr="00E925EC" w:rsidRDefault="00844E47">
                            <w:pPr>
                              <w:spacing w:line="360" w:lineRule="auto"/>
                              <w:rPr>
                                <w:rFonts w:hAnsi="Arial" w:cs="Arial"/>
                                <w:color w:val="0063B0"/>
                                <w:sz w:val="14"/>
                                <w:szCs w:val="14"/>
                                <w:u w:color="0063B0"/>
                              </w:rPr>
                            </w:pPr>
                            <w:r w:rsidRPr="00844E47">
                              <w:rPr>
                                <w:rFonts w:hAnsi="Arial" w:cs="Arial"/>
                                <w:color w:val="0063B0"/>
                                <w:sz w:val="14"/>
                                <w:szCs w:val="14"/>
                                <w:u w:color="0063B0"/>
                              </w:rPr>
                              <w:t>Press</w:t>
                            </w:r>
                            <w:r w:rsidR="00E925EC">
                              <w:rPr>
                                <w:rFonts w:hAnsi="Arial" w:cs="Arial"/>
                                <w:color w:val="0063B0"/>
                                <w:sz w:val="14"/>
                                <w:szCs w:val="14"/>
                                <w:u w:color="0063B0"/>
                              </w:rPr>
                              <w:t xml:space="preserve"> contac</w:t>
                            </w:r>
                            <w:r w:rsidRPr="00844E47">
                              <w:rPr>
                                <w:rFonts w:hAnsi="Arial" w:cs="Arial"/>
                                <w:color w:val="0063B0"/>
                                <w:sz w:val="14"/>
                                <w:szCs w:val="14"/>
                                <w:u w:color="0063B0"/>
                              </w:rPr>
                              <w:t>t</w:t>
                            </w:r>
                          </w:p>
                          <w:p w:rsidR="00B4343B" w:rsidRDefault="00844E47">
                            <w:pPr>
                              <w:spacing w:line="360" w:lineRule="auto"/>
                              <w:rPr>
                                <w:sz w:val="14"/>
                                <w:szCs w:val="14"/>
                              </w:rPr>
                            </w:pPr>
                            <w:r>
                              <w:rPr>
                                <w:sz w:val="14"/>
                                <w:szCs w:val="14"/>
                              </w:rPr>
                              <w:t>Cornelia Buchta-Noack</w:t>
                            </w:r>
                          </w:p>
                          <w:p w:rsidR="00B4343B" w:rsidRPr="003177A6" w:rsidRDefault="00844E47">
                            <w:pPr>
                              <w:spacing w:line="360" w:lineRule="auto"/>
                              <w:rPr>
                                <w:sz w:val="14"/>
                                <w:szCs w:val="14"/>
                                <w:lang w:val="en-US"/>
                              </w:rPr>
                            </w:pPr>
                            <w:r>
                              <w:rPr>
                                <w:sz w:val="14"/>
                                <w:szCs w:val="14"/>
                              </w:rPr>
                              <w:t xml:space="preserve">Freudenberg &amp; Co. </w:t>
                            </w:r>
                            <w:r w:rsidRPr="003177A6">
                              <w:rPr>
                                <w:sz w:val="14"/>
                                <w:szCs w:val="14"/>
                                <w:lang w:val="en-US"/>
                              </w:rPr>
                              <w:t>KG</w:t>
                            </w:r>
                          </w:p>
                          <w:p w:rsidR="00B4343B" w:rsidRPr="003177A6" w:rsidRDefault="00F63DBB">
                            <w:pPr>
                              <w:spacing w:line="360" w:lineRule="auto"/>
                              <w:rPr>
                                <w:sz w:val="14"/>
                                <w:szCs w:val="14"/>
                                <w:lang w:val="en-US"/>
                              </w:rPr>
                            </w:pPr>
                            <w:r w:rsidRPr="003177A6">
                              <w:rPr>
                                <w:sz w:val="14"/>
                                <w:szCs w:val="14"/>
                                <w:lang w:val="en-US"/>
                              </w:rPr>
                              <w:t>Head of Corporate Communications</w:t>
                            </w:r>
                          </w:p>
                          <w:p w:rsidR="00B4343B" w:rsidRPr="003177A6" w:rsidRDefault="00844E47">
                            <w:pPr>
                              <w:spacing w:line="360" w:lineRule="auto"/>
                              <w:rPr>
                                <w:sz w:val="14"/>
                                <w:szCs w:val="14"/>
                                <w:lang w:val="en-US"/>
                              </w:rPr>
                            </w:pPr>
                            <w:r w:rsidRPr="003177A6">
                              <w:rPr>
                                <w:sz w:val="14"/>
                                <w:szCs w:val="14"/>
                                <w:lang w:val="en-US"/>
                              </w:rPr>
                              <w:t>Tel. 06201 80-4094</w:t>
                            </w:r>
                          </w:p>
                          <w:p w:rsidR="00B4343B" w:rsidRPr="003837DD" w:rsidRDefault="00844E47">
                            <w:pPr>
                              <w:spacing w:line="360" w:lineRule="auto"/>
                              <w:rPr>
                                <w:sz w:val="14"/>
                                <w:szCs w:val="14"/>
                                <w:lang w:val="fr-FR"/>
                              </w:rPr>
                            </w:pPr>
                            <w:r w:rsidRPr="003837DD">
                              <w:rPr>
                                <w:sz w:val="14"/>
                                <w:szCs w:val="14"/>
                                <w:lang w:val="fr-FR"/>
                              </w:rPr>
                              <w:t>Fax 06201 88-4094</w:t>
                            </w:r>
                          </w:p>
                          <w:p w:rsidR="00B4343B" w:rsidRPr="003837DD" w:rsidRDefault="00844E47">
                            <w:pPr>
                              <w:spacing w:line="360" w:lineRule="auto"/>
                              <w:rPr>
                                <w:sz w:val="14"/>
                                <w:szCs w:val="14"/>
                                <w:lang w:val="fr-FR"/>
                              </w:rPr>
                            </w:pPr>
                            <w:r w:rsidRPr="003837DD">
                              <w:rPr>
                                <w:sz w:val="14"/>
                                <w:szCs w:val="14"/>
                                <w:lang w:val="fr-FR"/>
                              </w:rPr>
                              <w:t>cornelia.buchta-noack@freudenberg.de</w:t>
                            </w:r>
                          </w:p>
                          <w:p w:rsidR="00B4343B" w:rsidRDefault="00F63DBB">
                            <w:pPr>
                              <w:spacing w:line="360" w:lineRule="auto"/>
                              <w:rPr>
                                <w:sz w:val="14"/>
                                <w:szCs w:val="14"/>
                              </w:rPr>
                            </w:pPr>
                            <w:r>
                              <w:rPr>
                                <w:sz w:val="14"/>
                                <w:szCs w:val="14"/>
                              </w:rPr>
                              <w:t>www.freudenberg.com</w:t>
                            </w:r>
                          </w:p>
                          <w:p w:rsidR="00B4343B" w:rsidRDefault="00B4343B">
                            <w:pPr>
                              <w:spacing w:line="360" w:lineRule="auto"/>
                              <w:rPr>
                                <w:sz w:val="14"/>
                                <w:szCs w:val="14"/>
                              </w:rPr>
                            </w:pPr>
                          </w:p>
                          <w:p w:rsidR="00B4343B" w:rsidRDefault="00844E47">
                            <w:pPr>
                              <w:spacing w:line="360" w:lineRule="auto"/>
                              <w:rPr>
                                <w:sz w:val="14"/>
                                <w:szCs w:val="14"/>
                              </w:rPr>
                            </w:pPr>
                            <w:r>
                              <w:rPr>
                                <w:sz w:val="14"/>
                                <w:szCs w:val="14"/>
                              </w:rPr>
                              <w:t xml:space="preserve">Holger M. Steingraeber </w:t>
                            </w:r>
                          </w:p>
                          <w:p w:rsidR="00B4343B" w:rsidRPr="003177A6" w:rsidRDefault="00844E47">
                            <w:pPr>
                              <w:spacing w:line="360" w:lineRule="auto"/>
                              <w:rPr>
                                <w:sz w:val="14"/>
                                <w:szCs w:val="14"/>
                                <w:lang w:val="en-US"/>
                              </w:rPr>
                            </w:pPr>
                            <w:r w:rsidRPr="003177A6">
                              <w:rPr>
                                <w:sz w:val="14"/>
                                <w:szCs w:val="14"/>
                                <w:lang w:val="en-US"/>
                              </w:rPr>
                              <w:t>Freudenberg &amp; Co. KG</w:t>
                            </w:r>
                          </w:p>
                          <w:p w:rsidR="00B4343B" w:rsidRPr="003177A6" w:rsidRDefault="00F63DBB">
                            <w:pPr>
                              <w:spacing w:line="360" w:lineRule="auto"/>
                              <w:rPr>
                                <w:sz w:val="14"/>
                                <w:szCs w:val="14"/>
                                <w:lang w:val="en-US"/>
                              </w:rPr>
                            </w:pPr>
                            <w:r w:rsidRPr="003177A6">
                              <w:rPr>
                                <w:sz w:val="14"/>
                                <w:szCs w:val="14"/>
                                <w:lang w:val="en-US"/>
                              </w:rPr>
                              <w:t>Deputy Head of Corporate Communications</w:t>
                            </w:r>
                          </w:p>
                          <w:p w:rsidR="00B4343B" w:rsidRPr="003177A6" w:rsidRDefault="00844E47">
                            <w:pPr>
                              <w:spacing w:line="360" w:lineRule="auto"/>
                              <w:rPr>
                                <w:sz w:val="14"/>
                                <w:szCs w:val="14"/>
                                <w:lang w:val="en-US"/>
                              </w:rPr>
                            </w:pPr>
                            <w:r w:rsidRPr="003177A6">
                              <w:rPr>
                                <w:sz w:val="14"/>
                                <w:szCs w:val="14"/>
                                <w:lang w:val="en-US"/>
                              </w:rPr>
                              <w:t>Tel. 06201 80-4049</w:t>
                            </w:r>
                          </w:p>
                          <w:p w:rsidR="00B4343B" w:rsidRPr="00874BEB" w:rsidRDefault="00844E47">
                            <w:pPr>
                              <w:spacing w:line="360" w:lineRule="auto"/>
                              <w:rPr>
                                <w:sz w:val="14"/>
                                <w:szCs w:val="14"/>
                                <w:lang w:val="en-US"/>
                              </w:rPr>
                            </w:pPr>
                            <w:r w:rsidRPr="00874BEB">
                              <w:rPr>
                                <w:sz w:val="14"/>
                                <w:szCs w:val="14"/>
                                <w:lang w:val="en-US"/>
                              </w:rPr>
                              <w:t>Fax 06201 88-4049</w:t>
                            </w:r>
                          </w:p>
                          <w:p w:rsidR="00B4343B" w:rsidRPr="00874BEB" w:rsidRDefault="00844E47">
                            <w:pPr>
                              <w:spacing w:line="360" w:lineRule="auto"/>
                              <w:rPr>
                                <w:sz w:val="14"/>
                                <w:szCs w:val="14"/>
                                <w:lang w:val="en-US"/>
                              </w:rPr>
                            </w:pPr>
                            <w:r w:rsidRPr="00874BEB">
                              <w:rPr>
                                <w:sz w:val="14"/>
                                <w:szCs w:val="14"/>
                                <w:lang w:val="en-US"/>
                              </w:rPr>
                              <w:t>holger.steingraeber@freudenberg.de</w:t>
                            </w:r>
                          </w:p>
                          <w:p w:rsidR="00B4343B" w:rsidRPr="00874BEB" w:rsidRDefault="00F63DBB">
                            <w:pPr>
                              <w:spacing w:line="360" w:lineRule="auto"/>
                              <w:rPr>
                                <w:lang w:val="en-US"/>
                              </w:rPr>
                            </w:pPr>
                            <w:r>
                              <w:rPr>
                                <w:sz w:val="14"/>
                                <w:szCs w:val="14"/>
                                <w:lang w:val="en-US"/>
                              </w:rPr>
                              <w:t>www.freudenberg.com</w:t>
                            </w:r>
                          </w:p>
                        </w:txbxContent>
                      </wps:txbx>
                      <wps:bodyPr wrap="square" lIns="0" tIns="0" rIns="0" bIns="0" numCol="1" anchor="t">
                        <a:noAutofit/>
                      </wps:bodyPr>
                    </wps:wsp>
                  </wpg:wgp>
                </a:graphicData>
              </a:graphic>
              <wp14:sizeRelH relativeFrom="page">
                <wp14:pctWidth>0</wp14:pctWidth>
              </wp14:sizeRelH>
              <wp14:sizeRelV relativeFrom="margin">
                <wp14:pctHeight>0</wp14:pctHeight>
              </wp14:sizeRelV>
            </wp:anchor>
          </w:drawing>
        </mc:Choice>
        <mc:Fallback>
          <w:pict>
            <v:group id="officeArt object" o:spid="_x0000_s1026" style="position:absolute;margin-left:437.4pt;margin-top:143.4pt;width:133.05pt;height:211.1pt;z-index:-251656192;mso-wrap-distance-left:12pt;mso-wrap-distance-top:12pt;mso-wrap-distance-right:12pt;mso-wrap-distance-bottom:12pt;mso-position-horizontal-relative:page;mso-position-vertical-relative:page;mso-height-relative:margin" coordsize="16897,26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">
              <v:rect id="Shape 1073741826" o:spid="_x0000_s1027" style="position:absolute;width:16897;height:26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ZqcgA&#10;AADjAAAADwAAAGRycy9kb3ducmV2LnhtbERPzU4CMRC+m/gOzZhwMdKCyOJCIURjwsGLrA8w2Y7b&#10;le1005ZleXtrYuJxvv/Z7EbXiYFCbD1rmE0VCOLam5YbDZ/V28MKREzIBjvPpOFKEXbb25sNlsZf&#10;+IOGY2pEDuFYogabUl9KGWtLDuPU98SZ+/LBYcpnaKQJeMnhrpNzpZbSYcu5wWJPL5bq0/HsNBTh&#10;e+GSUsP1+fBevT5Vdrg/j1pP7sb9GkSiMf2L/9wHk+er4rFYzFbzJfz+lAGQ2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O1mpyAAAAOMAAAAPAAAAAAAAAAAAAAAAAJgCAABk&#10;cnMvZG93bnJldi54bWxQSwUGAAAAAAQABAD1AAAAjQMAAAAA&#10;" stroked="f" strokeweight="1pt">
                <v:stroke miterlimit="4"/>
              </v:rect>
              <v:rect id="Shape 1073741827" o:spid="_x0000_s1028" style="position:absolute;top:76;width:16897;height:26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b/h8QA&#10;AADjAAAADwAAAGRycy9kb3ducmV2LnhtbERPzYrCMBC+L/gOYYS9ramuWKlGkQXBvWkVwdvQjG2x&#10;mZQmW+PbbwTB43z/s1wH04ieOldbVjAeJSCIC6trLhWcjtuvOQjnkTU2lknBgxysV4OPJWba3vlA&#10;fe5LEUPYZaig8r7NpHRFRQbdyLbEkbvazqCPZ1dK3eE9hptGTpJkJg3WHBsqbOmnouKW/xkFZ6d/&#10;PT32xk5zvMzwEPpQB6U+h2GzAOEp+Lf45d7pOD9Jv9PpeD5J4flTBE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2/4fEAAAA4wAAAA8AAAAAAAAAAAAAAAAAmAIAAGRycy9k&#10;b3ducmV2LnhtbFBLBQYAAAAABAAEAPUAAACJAwAAAAA=&#10;" filled="f" stroked="f" strokeweight="1pt">
                <v:stroke miterlimit="4"/>
                <v:textbox inset="0,0,0,0">
                  <w:txbxContent>
                    <w:p w:rsidR="00B4343B" w:rsidRPr="00E925EC" w:rsidRDefault="00844E47">
                      <w:pPr>
                        <w:spacing w:line="360" w:lineRule="auto"/>
                        <w:rPr>
                          <w:rFonts w:hAnsi="Arial" w:cs="Arial"/>
                          <w:color w:val="0063B0"/>
                          <w:sz w:val="14"/>
                          <w:szCs w:val="14"/>
                          <w:u w:color="0063B0"/>
                        </w:rPr>
                      </w:pPr>
                      <w:r w:rsidRPr="00844E47">
                        <w:rPr>
                          <w:rFonts w:hAnsi="Arial" w:cs="Arial"/>
                          <w:color w:val="0063B0"/>
                          <w:sz w:val="14"/>
                          <w:szCs w:val="14"/>
                          <w:u w:color="0063B0"/>
                        </w:rPr>
                        <w:t>Press</w:t>
                      </w:r>
                      <w:r w:rsidR="00E925EC">
                        <w:rPr>
                          <w:rFonts w:hAnsi="Arial" w:cs="Arial"/>
                          <w:color w:val="0063B0"/>
                          <w:sz w:val="14"/>
                          <w:szCs w:val="14"/>
                          <w:u w:color="0063B0"/>
                        </w:rPr>
                        <w:t xml:space="preserve"> contac</w:t>
                      </w:r>
                      <w:r w:rsidRPr="00844E47">
                        <w:rPr>
                          <w:rFonts w:hAnsi="Arial" w:cs="Arial"/>
                          <w:color w:val="0063B0"/>
                          <w:sz w:val="14"/>
                          <w:szCs w:val="14"/>
                          <w:u w:color="0063B0"/>
                        </w:rPr>
                        <w:t>t</w:t>
                      </w:r>
                    </w:p>
                    <w:p w:rsidR="00B4343B" w:rsidRDefault="00844E47">
                      <w:pPr>
                        <w:spacing w:line="360" w:lineRule="auto"/>
                        <w:rPr>
                          <w:sz w:val="14"/>
                          <w:szCs w:val="14"/>
                        </w:rPr>
                      </w:pPr>
                      <w:r>
                        <w:rPr>
                          <w:sz w:val="14"/>
                          <w:szCs w:val="14"/>
                        </w:rPr>
                        <w:t>Cornelia Buchta-Noack</w:t>
                      </w:r>
                    </w:p>
                    <w:p w:rsidR="00B4343B" w:rsidRPr="003177A6" w:rsidRDefault="00844E47">
                      <w:pPr>
                        <w:spacing w:line="360" w:lineRule="auto"/>
                        <w:rPr>
                          <w:sz w:val="14"/>
                          <w:szCs w:val="14"/>
                          <w:lang w:val="en-US"/>
                        </w:rPr>
                      </w:pPr>
                      <w:r>
                        <w:rPr>
                          <w:sz w:val="14"/>
                          <w:szCs w:val="14"/>
                        </w:rPr>
                        <w:t xml:space="preserve">Freudenberg &amp; Co. </w:t>
                      </w:r>
                      <w:r w:rsidRPr="003177A6">
                        <w:rPr>
                          <w:sz w:val="14"/>
                          <w:szCs w:val="14"/>
                          <w:lang w:val="en-US"/>
                        </w:rPr>
                        <w:t>KG</w:t>
                      </w:r>
                    </w:p>
                    <w:p w:rsidR="00B4343B" w:rsidRPr="003177A6" w:rsidRDefault="00F63DBB">
                      <w:pPr>
                        <w:spacing w:line="360" w:lineRule="auto"/>
                        <w:rPr>
                          <w:sz w:val="14"/>
                          <w:szCs w:val="14"/>
                          <w:lang w:val="en-US"/>
                        </w:rPr>
                      </w:pPr>
                      <w:r w:rsidRPr="003177A6">
                        <w:rPr>
                          <w:sz w:val="14"/>
                          <w:szCs w:val="14"/>
                          <w:lang w:val="en-US"/>
                        </w:rPr>
                        <w:t>Head of Corporate Communications</w:t>
                      </w:r>
                    </w:p>
                    <w:p w:rsidR="00B4343B" w:rsidRPr="003177A6" w:rsidRDefault="00844E47">
                      <w:pPr>
                        <w:spacing w:line="360" w:lineRule="auto"/>
                        <w:rPr>
                          <w:sz w:val="14"/>
                          <w:szCs w:val="14"/>
                          <w:lang w:val="en-US"/>
                        </w:rPr>
                      </w:pPr>
                      <w:r w:rsidRPr="003177A6">
                        <w:rPr>
                          <w:sz w:val="14"/>
                          <w:szCs w:val="14"/>
                          <w:lang w:val="en-US"/>
                        </w:rPr>
                        <w:t>Tel. 06201 80-4094</w:t>
                      </w:r>
                    </w:p>
                    <w:p w:rsidR="00B4343B" w:rsidRPr="003837DD" w:rsidRDefault="00844E47">
                      <w:pPr>
                        <w:spacing w:line="360" w:lineRule="auto"/>
                        <w:rPr>
                          <w:sz w:val="14"/>
                          <w:szCs w:val="14"/>
                          <w:lang w:val="fr-FR"/>
                        </w:rPr>
                      </w:pPr>
                      <w:r w:rsidRPr="003837DD">
                        <w:rPr>
                          <w:sz w:val="14"/>
                          <w:szCs w:val="14"/>
                          <w:lang w:val="fr-FR"/>
                        </w:rPr>
                        <w:t>Fax 06201 88-4094</w:t>
                      </w:r>
                    </w:p>
                    <w:p w:rsidR="00B4343B" w:rsidRPr="003837DD" w:rsidRDefault="00844E47">
                      <w:pPr>
                        <w:spacing w:line="360" w:lineRule="auto"/>
                        <w:rPr>
                          <w:sz w:val="14"/>
                          <w:szCs w:val="14"/>
                          <w:lang w:val="fr-FR"/>
                        </w:rPr>
                      </w:pPr>
                      <w:r w:rsidRPr="003837DD">
                        <w:rPr>
                          <w:sz w:val="14"/>
                          <w:szCs w:val="14"/>
                          <w:lang w:val="fr-FR"/>
                        </w:rPr>
                        <w:t>cornelia.buchta-noack@freudenberg.de</w:t>
                      </w:r>
                    </w:p>
                    <w:p w:rsidR="00B4343B" w:rsidRDefault="00F63DBB">
                      <w:pPr>
                        <w:spacing w:line="360" w:lineRule="auto"/>
                        <w:rPr>
                          <w:sz w:val="14"/>
                          <w:szCs w:val="14"/>
                        </w:rPr>
                      </w:pPr>
                      <w:r>
                        <w:rPr>
                          <w:sz w:val="14"/>
                          <w:szCs w:val="14"/>
                        </w:rPr>
                        <w:t>www.freudenberg.com</w:t>
                      </w:r>
                    </w:p>
                    <w:p w:rsidR="00B4343B" w:rsidRDefault="00B4343B">
                      <w:pPr>
                        <w:spacing w:line="360" w:lineRule="auto"/>
                        <w:rPr>
                          <w:sz w:val="14"/>
                          <w:szCs w:val="14"/>
                        </w:rPr>
                      </w:pPr>
                    </w:p>
                    <w:p w:rsidR="00B4343B" w:rsidRDefault="00844E47">
                      <w:pPr>
                        <w:spacing w:line="360" w:lineRule="auto"/>
                        <w:rPr>
                          <w:sz w:val="14"/>
                          <w:szCs w:val="14"/>
                        </w:rPr>
                      </w:pPr>
                      <w:r>
                        <w:rPr>
                          <w:sz w:val="14"/>
                          <w:szCs w:val="14"/>
                        </w:rPr>
                        <w:t xml:space="preserve">Holger M. Steingraeber </w:t>
                      </w:r>
                    </w:p>
                    <w:p w:rsidR="00B4343B" w:rsidRPr="003177A6" w:rsidRDefault="00844E47">
                      <w:pPr>
                        <w:spacing w:line="360" w:lineRule="auto"/>
                        <w:rPr>
                          <w:sz w:val="14"/>
                          <w:szCs w:val="14"/>
                          <w:lang w:val="en-US"/>
                        </w:rPr>
                      </w:pPr>
                      <w:r w:rsidRPr="003177A6">
                        <w:rPr>
                          <w:sz w:val="14"/>
                          <w:szCs w:val="14"/>
                          <w:lang w:val="en-US"/>
                        </w:rPr>
                        <w:t>Freudenberg &amp; Co. KG</w:t>
                      </w:r>
                    </w:p>
                    <w:p w:rsidR="00B4343B" w:rsidRPr="003177A6" w:rsidRDefault="00F63DBB">
                      <w:pPr>
                        <w:spacing w:line="360" w:lineRule="auto"/>
                        <w:rPr>
                          <w:sz w:val="14"/>
                          <w:szCs w:val="14"/>
                          <w:lang w:val="en-US"/>
                        </w:rPr>
                      </w:pPr>
                      <w:r w:rsidRPr="003177A6">
                        <w:rPr>
                          <w:sz w:val="14"/>
                          <w:szCs w:val="14"/>
                          <w:lang w:val="en-US"/>
                        </w:rPr>
                        <w:t>Deputy Head of Corporate Communications</w:t>
                      </w:r>
                    </w:p>
                    <w:p w:rsidR="00B4343B" w:rsidRPr="003177A6" w:rsidRDefault="00844E47">
                      <w:pPr>
                        <w:spacing w:line="360" w:lineRule="auto"/>
                        <w:rPr>
                          <w:sz w:val="14"/>
                          <w:szCs w:val="14"/>
                          <w:lang w:val="en-US"/>
                        </w:rPr>
                      </w:pPr>
                      <w:r w:rsidRPr="003177A6">
                        <w:rPr>
                          <w:sz w:val="14"/>
                          <w:szCs w:val="14"/>
                          <w:lang w:val="en-US"/>
                        </w:rPr>
                        <w:t>Tel. 06201 80-4049</w:t>
                      </w:r>
                    </w:p>
                    <w:p w:rsidR="00B4343B" w:rsidRPr="00874BEB" w:rsidRDefault="00844E47">
                      <w:pPr>
                        <w:spacing w:line="360" w:lineRule="auto"/>
                        <w:rPr>
                          <w:sz w:val="14"/>
                          <w:szCs w:val="14"/>
                          <w:lang w:val="en-US"/>
                        </w:rPr>
                      </w:pPr>
                      <w:r w:rsidRPr="00874BEB">
                        <w:rPr>
                          <w:sz w:val="14"/>
                          <w:szCs w:val="14"/>
                          <w:lang w:val="en-US"/>
                        </w:rPr>
                        <w:t>Fax 06201 88-4049</w:t>
                      </w:r>
                    </w:p>
                    <w:p w:rsidR="00B4343B" w:rsidRPr="00874BEB" w:rsidRDefault="00844E47">
                      <w:pPr>
                        <w:spacing w:line="360" w:lineRule="auto"/>
                        <w:rPr>
                          <w:sz w:val="14"/>
                          <w:szCs w:val="14"/>
                          <w:lang w:val="en-US"/>
                        </w:rPr>
                      </w:pPr>
                      <w:r w:rsidRPr="00874BEB">
                        <w:rPr>
                          <w:sz w:val="14"/>
                          <w:szCs w:val="14"/>
                          <w:lang w:val="en-US"/>
                        </w:rPr>
                        <w:t>holger.steingraeber@freudenberg.de</w:t>
                      </w:r>
                    </w:p>
                    <w:p w:rsidR="00B4343B" w:rsidRPr="00874BEB" w:rsidRDefault="00F63DBB">
                      <w:pPr>
                        <w:spacing w:line="360" w:lineRule="auto"/>
                        <w:rPr>
                          <w:lang w:val="en-US"/>
                        </w:rPr>
                      </w:pPr>
                      <w:r>
                        <w:rPr>
                          <w:sz w:val="14"/>
                          <w:szCs w:val="14"/>
                          <w:lang w:val="en-US"/>
                        </w:rPr>
                        <w:t>www.freudenberg.com</w:t>
                      </w:r>
                    </w:p>
                  </w:txbxContent>
                </v:textbox>
              </v:rect>
              <w10:wrap anchorx="page" anchory="page"/>
            </v:group>
          </w:pict>
        </mc:Fallback>
      </mc:AlternateContent>
    </w:r>
    <w:r w:rsidR="00F63DBB">
      <w:rPr>
        <w:rFonts w:hAnsi="Arial" w:cs="Arial"/>
        <w:sz w:val="32"/>
        <w:szCs w:val="32"/>
      </w:rPr>
      <w:t>Press Release</w:t>
    </w:r>
    <w:r w:rsidR="00844E47" w:rsidRPr="003B4BD4">
      <w:rPr>
        <w:rFonts w:hAnsi="Arial" w:cs="Arial"/>
        <w:sz w:val="32"/>
        <w:szCs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9"/>
  <w:hyphenationZone w:val="425"/>
  <w:characterSpacingControl w:val="doNotCompress"/>
  <w:hdrShapeDefaults>
    <o:shapedefaults v:ext="edit" spidmax="184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43B"/>
    <w:rsid w:val="00032138"/>
    <w:rsid w:val="000A4CFD"/>
    <w:rsid w:val="0010024A"/>
    <w:rsid w:val="00170AD4"/>
    <w:rsid w:val="001C467E"/>
    <w:rsid w:val="003177A6"/>
    <w:rsid w:val="00382090"/>
    <w:rsid w:val="003837DD"/>
    <w:rsid w:val="003B21E7"/>
    <w:rsid w:val="003B4BD4"/>
    <w:rsid w:val="003C06DE"/>
    <w:rsid w:val="003C613F"/>
    <w:rsid w:val="00414422"/>
    <w:rsid w:val="0051206A"/>
    <w:rsid w:val="00517CB3"/>
    <w:rsid w:val="00531F84"/>
    <w:rsid w:val="00544B65"/>
    <w:rsid w:val="006C32B9"/>
    <w:rsid w:val="00700706"/>
    <w:rsid w:val="00771BC4"/>
    <w:rsid w:val="007B6929"/>
    <w:rsid w:val="00844E47"/>
    <w:rsid w:val="00862ACC"/>
    <w:rsid w:val="00874BEB"/>
    <w:rsid w:val="00890289"/>
    <w:rsid w:val="00900B80"/>
    <w:rsid w:val="00930DCE"/>
    <w:rsid w:val="00995F92"/>
    <w:rsid w:val="00A00672"/>
    <w:rsid w:val="00A43202"/>
    <w:rsid w:val="00AC3A83"/>
    <w:rsid w:val="00B0221F"/>
    <w:rsid w:val="00B4343B"/>
    <w:rsid w:val="00CC61D4"/>
    <w:rsid w:val="00D709F4"/>
    <w:rsid w:val="00D930E4"/>
    <w:rsid w:val="00DD3368"/>
    <w:rsid w:val="00DF2E8E"/>
    <w:rsid w:val="00E33CAA"/>
    <w:rsid w:val="00E53023"/>
    <w:rsid w:val="00E925EC"/>
    <w:rsid w:val="00F63DBB"/>
    <w:rsid w:val="00F74A4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8437"/>
    <o:shapelayout v:ext="edit">
      <o:idmap v:ext="edit" data="1"/>
    </o:shapelayout>
  </w:shapeDefaults>
  <w:decimalSymbol w:val="."/>
  <w:listSeparator w:val=","/>
  <w15:docId w15:val="{F83E3EE0-DD1C-48B1-B827-5CF089157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hAnsi="Arial Unicode MS" w:cs="Arial Unicode MS"/>
      <w:color w:val="000000"/>
      <w:sz w:val="24"/>
      <w:szCs w:val="24"/>
      <w:u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eastAsia="Helvetica" w:hAnsi="Helvetica" w:cs="Helvetica"/>
      <w:color w:val="000000"/>
      <w:sz w:val="24"/>
      <w:szCs w:val="24"/>
    </w:rPr>
  </w:style>
  <w:style w:type="paragraph" w:styleId="Header">
    <w:name w:val="header"/>
    <w:pPr>
      <w:tabs>
        <w:tab w:val="center" w:pos="4536"/>
        <w:tab w:val="right" w:pos="9072"/>
      </w:tabs>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2"/>
      <w:szCs w:val="22"/>
      <w:u w:val="single" w:color="0000FF"/>
    </w:rPr>
  </w:style>
  <w:style w:type="paragraph" w:styleId="NoSpacing">
    <w:name w:val="No Spacing"/>
    <w:rPr>
      <w:rFonts w:ascii="Arial Unicode MS" w:hAnsi="Arial Unicode MS" w:cs="Arial Unicode MS"/>
      <w:color w:val="000000"/>
      <w:sz w:val="24"/>
      <w:szCs w:val="24"/>
      <w:u w:color="000000"/>
    </w:rPr>
  </w:style>
  <w:style w:type="paragraph" w:styleId="Footer">
    <w:name w:val="footer"/>
    <w:basedOn w:val="Normal"/>
    <w:link w:val="FuzeileZchn"/>
    <w:uiPriority w:val="99"/>
    <w:unhideWhenUsed/>
    <w:rsid w:val="003C613F"/>
    <w:pPr>
      <w:tabs>
        <w:tab w:val="center" w:pos="4536"/>
        <w:tab w:val="right" w:pos="9072"/>
      </w:tabs>
    </w:pPr>
  </w:style>
  <w:style w:type="character" w:customStyle="1" w:styleId="FuzeileZchn">
    <w:name w:val="Fußzeile Zchn"/>
    <w:basedOn w:val="DefaultParagraphFont"/>
    <w:link w:val="Footer"/>
    <w:uiPriority w:val="99"/>
    <w:rsid w:val="003C613F"/>
    <w:rPr>
      <w:rFonts w:ascii="Arial" w:hAnsi="Arial Unicode MS" w:cs="Arial Unicode MS"/>
      <w:color w:val="000000"/>
      <w:sz w:val="24"/>
      <w:szCs w:val="24"/>
      <w:u w:color="000000"/>
      <w:lang w:eastAsia="en-US"/>
    </w:rPr>
  </w:style>
  <w:style w:type="paragraph" w:styleId="BalloonText">
    <w:name w:val="Balloon Text"/>
    <w:basedOn w:val="Normal"/>
    <w:link w:val="SprechblasentextZchn"/>
    <w:uiPriority w:val="99"/>
    <w:semiHidden/>
    <w:unhideWhenUsed/>
    <w:rsid w:val="003C613F"/>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3C613F"/>
    <w:rPr>
      <w:rFonts w:ascii="Tahoma" w:hAnsi="Tahoma" w:cs="Tahoma"/>
      <w:color w:val="000000"/>
      <w:sz w:val="16"/>
      <w:szCs w:val="16"/>
      <w:u w:color="000000"/>
      <w:lang w:eastAsia="en-US"/>
    </w:rPr>
  </w:style>
  <w:style w:type="paragraph" w:customStyle="1" w:styleId="Copykursiv11auf15">
    <w:name w:val="_Copy kursiv 11auf15"/>
    <w:basedOn w:val="Normal"/>
    <w:uiPriority w:val="99"/>
    <w:rsid w:val="0070070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line="300" w:lineRule="atLeast"/>
      <w:textAlignment w:val="center"/>
    </w:pPr>
    <w:rPr>
      <w:rFonts w:ascii="Futura-LigObl" w:eastAsia="MS Mincho" w:hAnsi="Futura-LigObl" w:cs="Futura-LigObl"/>
      <w:i/>
      <w:iCs/>
      <w:color w:val="565655"/>
      <w:sz w:val="22"/>
      <w:szCs w:val="22"/>
      <w:bdr w:val="none" w:sz="0" w:space="0" w:color="auto"/>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109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obu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eudenberg.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3966</Characters>
  <Application>Microsoft Office Word</Application>
  <DocSecurity>4</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Freudenberg &amp; Co., Weinheim</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Steingraeber, Holger-Michael (F&amp;Co.)</dc:creator>
  <cp:lastModifiedBy>Trish Lilly</cp:lastModifiedBy>
  <cp:revision>2</cp:revision>
  <dcterms:created xsi:type="dcterms:W3CDTF">2014-08-07T14:40:00Z</dcterms:created>
  <dcterms:modified xsi:type="dcterms:W3CDTF">2014-08-07T14:40:00Z</dcterms:modified>
</cp:coreProperties>
</file>