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204FF" w:rsidRDefault="00C042E2">
      <w:pPr>
        <w:shd w:val="clear" w:color="auto" w:fill="FFFFFF"/>
        <w:spacing w:line="240" w:lineRule="auto"/>
        <w:rPr>
          <w:b/>
        </w:rPr>
      </w:pPr>
      <w:bookmarkStart w:id="0" w:name="_GoBack"/>
      <w:bookmarkEnd w:id="0"/>
      <w:r>
        <w:rPr>
          <w:b/>
        </w:rPr>
        <w:t>LeadingAge Need to Know: Monday, August 3, 2020</w:t>
      </w:r>
    </w:p>
    <w:p w14:paraId="00000002" w14:textId="77777777" w:rsidR="008204FF" w:rsidRDefault="00C042E2">
      <w:pPr>
        <w:shd w:val="clear" w:color="auto" w:fill="FFFFFF"/>
        <w:spacing w:line="240" w:lineRule="auto"/>
      </w:pPr>
      <w:r>
        <w:t xml:space="preserve"> </w:t>
      </w:r>
    </w:p>
    <w:p w14:paraId="00000003" w14:textId="77777777" w:rsidR="008204FF" w:rsidRDefault="00C042E2">
      <w:pPr>
        <w:shd w:val="clear" w:color="auto" w:fill="FFFFFF"/>
        <w:spacing w:line="240" w:lineRule="auto"/>
        <w:rPr>
          <w:color w:val="121316"/>
        </w:rPr>
      </w:pPr>
      <w:r>
        <w:t>We are sharing the very latest with members with weekday morning email updates email and live online updates Mondays and Wednesdays at</w:t>
      </w:r>
      <w:r>
        <w:rPr>
          <w:color w:val="121316"/>
          <w:highlight w:val="white"/>
        </w:rPr>
        <w:t xml:space="preserve"> 3:30 p.m. ET. </w:t>
      </w:r>
      <w:hyperlink r:id="rId5">
        <w:r>
          <w:rPr>
            <w:color w:val="6E9A35"/>
            <w:highlight w:val="white"/>
            <w:u w:val="single"/>
          </w:rPr>
          <w:t>Register now</w:t>
        </w:r>
      </w:hyperlink>
      <w:r>
        <w:rPr>
          <w:color w:val="121316"/>
          <w:highlight w:val="white"/>
        </w:rPr>
        <w:t>.</w:t>
      </w:r>
      <w:r>
        <w:t xml:space="preserve"> </w:t>
      </w:r>
      <w:r>
        <w:rPr>
          <w:color w:val="454545"/>
        </w:rPr>
        <w:t>V</w:t>
      </w:r>
      <w:r>
        <w:rPr>
          <w:color w:val="121316"/>
        </w:rPr>
        <w:t>isit the</w:t>
      </w:r>
      <w:hyperlink r:id="rId6">
        <w:r>
          <w:rPr>
            <w:color w:val="121316"/>
          </w:rPr>
          <w:t xml:space="preserve"> </w:t>
        </w:r>
      </w:hyperlink>
      <w:hyperlink r:id="rId7">
        <w:r>
          <w:rPr>
            <w:color w:val="6E9A35"/>
            <w:u w:val="single"/>
          </w:rPr>
          <w:t>main coronavirus page</w:t>
        </w:r>
      </w:hyperlink>
      <w:r>
        <w:rPr>
          <w:color w:val="121316"/>
        </w:rPr>
        <w:t xml:space="preserve"> anytime. </w:t>
      </w:r>
    </w:p>
    <w:p w14:paraId="00000004" w14:textId="77777777" w:rsidR="008204FF" w:rsidRDefault="008204FF">
      <w:pPr>
        <w:shd w:val="clear" w:color="auto" w:fill="FFFFFF"/>
        <w:spacing w:line="240" w:lineRule="auto"/>
        <w:rPr>
          <w:color w:val="121316"/>
        </w:rPr>
      </w:pPr>
    </w:p>
    <w:p w14:paraId="00000005" w14:textId="77777777" w:rsidR="008204FF" w:rsidRDefault="00C042E2">
      <w:pPr>
        <w:shd w:val="clear" w:color="auto" w:fill="FFFFFF"/>
        <w:spacing w:line="240" w:lineRule="auto"/>
        <w:rPr>
          <w:b/>
        </w:rPr>
      </w:pPr>
      <w:r>
        <w:rPr>
          <w:b/>
        </w:rPr>
        <w:t>Following are the latest coronavirus news and resources.</w:t>
      </w:r>
    </w:p>
    <w:p w14:paraId="00000006" w14:textId="77777777" w:rsidR="008204FF" w:rsidRDefault="008204FF">
      <w:pPr>
        <w:pBdr>
          <w:bottom w:val="none" w:sz="0" w:space="27" w:color="auto"/>
        </w:pBdr>
        <w:shd w:val="clear" w:color="auto" w:fill="FFFFFF"/>
        <w:spacing w:line="240" w:lineRule="auto"/>
      </w:pPr>
    </w:p>
    <w:p w14:paraId="00000007" w14:textId="77777777" w:rsidR="008204FF" w:rsidRDefault="00C042E2">
      <w:pPr>
        <w:pBdr>
          <w:bottom w:val="none" w:sz="0" w:space="27" w:color="auto"/>
        </w:pBdr>
        <w:shd w:val="clear" w:color="auto" w:fill="FFFFFF"/>
        <w:spacing w:line="240" w:lineRule="auto"/>
      </w:pPr>
      <w:r>
        <w:rPr>
          <w:b/>
          <w:color w:val="212121"/>
          <w:highlight w:val="white"/>
        </w:rPr>
        <w:t>Assisted Living Data Collection Portal Live: Deadline TODAY</w:t>
      </w:r>
      <w:r>
        <w:rPr>
          <w:b/>
          <w:color w:val="212121"/>
          <w:highlight w:val="white"/>
        </w:rPr>
        <w:br/>
      </w:r>
      <w:r>
        <w:rPr>
          <w:color w:val="212121"/>
          <w:highlight w:val="white"/>
        </w:rPr>
        <w:t xml:space="preserve">The private pay AL Provider Relief Data Submission deadline is today at 5 p.m. ET. Private pay AL providers can submit their information at </w:t>
      </w:r>
      <w:hyperlink r:id="rId8">
        <w:r>
          <w:rPr>
            <w:color w:val="6E9A35"/>
            <w:highlight w:val="white"/>
            <w:u w:val="single"/>
          </w:rPr>
          <w:t>hhsproviderfund.org</w:t>
        </w:r>
      </w:hyperlink>
      <w:r>
        <w:rPr>
          <w:color w:val="212121"/>
          <w:highlight w:val="white"/>
        </w:rPr>
        <w:t xml:space="preserve">. </w:t>
      </w:r>
      <w:r>
        <w:t xml:space="preserve">HHS requested our assistance in gathering specific information on licensed providers, including assisted living, memory care, and life plan communities/CCRCs. Relief funds for private-pay assisted living providers are under consideration. </w:t>
      </w:r>
      <w:hyperlink r:id="rId9">
        <w:r>
          <w:rPr>
            <w:color w:val="6E9A35"/>
            <w:u w:val="single"/>
          </w:rPr>
          <w:t>Read more here</w:t>
        </w:r>
      </w:hyperlink>
      <w:r>
        <w:t xml:space="preserve"> and be sure to submit today!</w:t>
      </w:r>
    </w:p>
    <w:p w14:paraId="00000008" w14:textId="77777777" w:rsidR="008204FF" w:rsidRDefault="008204FF">
      <w:pPr>
        <w:pBdr>
          <w:bottom w:val="none" w:sz="0" w:space="27" w:color="auto"/>
        </w:pBdr>
        <w:shd w:val="clear" w:color="auto" w:fill="FFFFFF"/>
        <w:spacing w:line="240" w:lineRule="auto"/>
      </w:pPr>
    </w:p>
    <w:p w14:paraId="00000009" w14:textId="77777777" w:rsidR="008204FF" w:rsidRDefault="00C042E2">
      <w:pPr>
        <w:pBdr>
          <w:bottom w:val="none" w:sz="0" w:space="27" w:color="auto"/>
        </w:pBdr>
        <w:shd w:val="clear" w:color="auto" w:fill="FFFFFF"/>
        <w:spacing w:line="240" w:lineRule="auto"/>
        <w:rPr>
          <w:b/>
        </w:rPr>
      </w:pPr>
      <w:r>
        <w:rPr>
          <w:b/>
        </w:rPr>
        <w:t>This Week! COVID-19 and Your Workforce: Legal Updates Webinar</w:t>
      </w:r>
    </w:p>
    <w:p w14:paraId="0000000A" w14:textId="77777777" w:rsidR="008204FF" w:rsidRDefault="00C042E2">
      <w:pPr>
        <w:pBdr>
          <w:bottom w:val="none" w:sz="0" w:space="27" w:color="auto"/>
        </w:pBdr>
        <w:shd w:val="clear" w:color="auto" w:fill="FFFFFF"/>
        <w:spacing w:line="240" w:lineRule="auto"/>
      </w:pPr>
      <w:r>
        <w:t xml:space="preserve">In the COVID-19 Employment Law Update: Reopening the Workplace webinar, Daniel Burke and Lyndsey Barnett will review the latest in employment and benefits guidance for continuing to operate during COVID-19. </w:t>
      </w:r>
      <w:hyperlink r:id="rId10">
        <w:r>
          <w:rPr>
            <w:color w:val="6E9A35"/>
            <w:u w:val="single"/>
          </w:rPr>
          <w:t>Register to join us on Thursday, Aug. 6 at 2-3 p.m. ET</w:t>
        </w:r>
      </w:hyperlink>
      <w:r>
        <w:t>.</w:t>
      </w:r>
    </w:p>
    <w:p w14:paraId="0000000B" w14:textId="77777777" w:rsidR="008204FF" w:rsidRDefault="008204FF">
      <w:pPr>
        <w:pBdr>
          <w:bottom w:val="none" w:sz="0" w:space="27" w:color="auto"/>
        </w:pBdr>
        <w:shd w:val="clear" w:color="auto" w:fill="FFFFFF"/>
        <w:spacing w:line="240" w:lineRule="auto"/>
        <w:rPr>
          <w:rFonts w:ascii="Calibri" w:eastAsia="Calibri" w:hAnsi="Calibri" w:cs="Calibri"/>
          <w:b/>
          <w:sz w:val="24"/>
          <w:szCs w:val="24"/>
        </w:rPr>
      </w:pPr>
    </w:p>
    <w:p w14:paraId="0000000C" w14:textId="77777777" w:rsidR="008204FF" w:rsidRDefault="00C042E2">
      <w:pPr>
        <w:pBdr>
          <w:bottom w:val="none" w:sz="0" w:space="27" w:color="auto"/>
        </w:pBdr>
        <w:shd w:val="clear" w:color="auto" w:fill="FFFFFF"/>
        <w:spacing w:line="240" w:lineRule="auto"/>
        <w:rPr>
          <w:b/>
        </w:rPr>
      </w:pPr>
      <w:r>
        <w:rPr>
          <w:b/>
        </w:rPr>
        <w:t xml:space="preserve">New Insights and Tools </w:t>
      </w:r>
      <w:proofErr w:type="gramStart"/>
      <w:r>
        <w:rPr>
          <w:b/>
        </w:rPr>
        <w:t>From</w:t>
      </w:r>
      <w:proofErr w:type="gramEnd"/>
      <w:r>
        <w:rPr>
          <w:b/>
        </w:rPr>
        <w:t xml:space="preserve"> LeadingAge</w:t>
      </w:r>
    </w:p>
    <w:p w14:paraId="0000000D" w14:textId="77777777" w:rsidR="008204FF" w:rsidRDefault="00C042E2">
      <w:pPr>
        <w:keepLines/>
        <w:pBdr>
          <w:bottom w:val="none" w:sz="0" w:space="27" w:color="auto"/>
        </w:pBdr>
        <w:shd w:val="clear" w:color="auto" w:fill="FFFFFF"/>
        <w:spacing w:line="240" w:lineRule="auto"/>
      </w:pPr>
      <w:r>
        <w:t>LeadingAge staff experts are developing essential advocacy, guidance and tools, and curating the most relevant resources for aging services providers, including:</w:t>
      </w:r>
    </w:p>
    <w:p w14:paraId="0000000E" w14:textId="77777777" w:rsidR="008204FF" w:rsidRDefault="00E31EFC">
      <w:pPr>
        <w:keepLines/>
        <w:numPr>
          <w:ilvl w:val="0"/>
          <w:numId w:val="1"/>
        </w:numPr>
        <w:pBdr>
          <w:bottom w:val="none" w:sz="0" w:space="27" w:color="auto"/>
          <w:between w:val="nil"/>
        </w:pBdr>
        <w:shd w:val="clear" w:color="auto" w:fill="FFFFFF"/>
        <w:spacing w:line="240" w:lineRule="auto"/>
        <w:rPr>
          <w:color w:val="6E9A35"/>
          <w:highlight w:val="white"/>
        </w:rPr>
      </w:pPr>
      <w:hyperlink r:id="rId11">
        <w:r w:rsidR="00C042E2">
          <w:rPr>
            <w:color w:val="6E9A35"/>
            <w:highlight w:val="white"/>
            <w:u w:val="single"/>
          </w:rPr>
          <w:t>New HUD FHA Commissioner and Assistant Secretary for Housing</w:t>
        </w:r>
      </w:hyperlink>
      <w:r w:rsidR="00C042E2">
        <w:rPr>
          <w:color w:val="6E9A35"/>
          <w:highlight w:val="white"/>
          <w:u w:val="single"/>
        </w:rPr>
        <w:t xml:space="preserve"> </w:t>
      </w:r>
    </w:p>
    <w:p w14:paraId="0000000F" w14:textId="77777777" w:rsidR="008204FF" w:rsidRDefault="00E31EFC">
      <w:pPr>
        <w:keepLines/>
        <w:numPr>
          <w:ilvl w:val="0"/>
          <w:numId w:val="1"/>
        </w:numPr>
        <w:pBdr>
          <w:bottom w:val="none" w:sz="0" w:space="27" w:color="auto"/>
          <w:between w:val="nil"/>
        </w:pBdr>
        <w:shd w:val="clear" w:color="auto" w:fill="FFFFFF"/>
        <w:spacing w:line="240" w:lineRule="auto"/>
        <w:rPr>
          <w:color w:val="6E9A35"/>
          <w:highlight w:val="white"/>
        </w:rPr>
      </w:pPr>
      <w:hyperlink r:id="rId12">
        <w:r w:rsidR="00C042E2">
          <w:rPr>
            <w:color w:val="6E9A35"/>
            <w:highlight w:val="white"/>
            <w:u w:val="single"/>
          </w:rPr>
          <w:t>Highlights from HUD's July 31 Multifamily Q&amp;A</w:t>
        </w:r>
      </w:hyperlink>
    </w:p>
    <w:p w14:paraId="00000010" w14:textId="77777777" w:rsidR="008204FF" w:rsidRDefault="00E31EFC">
      <w:pPr>
        <w:keepLines/>
        <w:numPr>
          <w:ilvl w:val="0"/>
          <w:numId w:val="1"/>
        </w:numPr>
        <w:pBdr>
          <w:bottom w:val="none" w:sz="0" w:space="27" w:color="auto"/>
        </w:pBdr>
        <w:shd w:val="clear" w:color="auto" w:fill="FFFFFF"/>
        <w:spacing w:line="240" w:lineRule="auto"/>
        <w:rPr>
          <w:color w:val="6E9A35"/>
          <w:highlight w:val="white"/>
        </w:rPr>
      </w:pPr>
      <w:hyperlink r:id="rId13">
        <w:r w:rsidR="00C042E2">
          <w:rPr>
            <w:color w:val="6E9A35"/>
            <w:highlight w:val="white"/>
            <w:u w:val="single"/>
          </w:rPr>
          <w:t>House Passes FY21 HUD Bill; $110M for New 202s</w:t>
        </w:r>
      </w:hyperlink>
      <w:r w:rsidR="00C042E2">
        <w:rPr>
          <w:color w:val="6E9A35"/>
          <w:highlight w:val="white"/>
          <w:u w:val="single"/>
        </w:rPr>
        <w:t xml:space="preserve"> </w:t>
      </w:r>
    </w:p>
    <w:p w14:paraId="00000011" w14:textId="77777777" w:rsidR="008204FF" w:rsidRDefault="00E31EFC">
      <w:pPr>
        <w:keepLines/>
        <w:numPr>
          <w:ilvl w:val="0"/>
          <w:numId w:val="1"/>
        </w:numPr>
        <w:pBdr>
          <w:bottom w:val="none" w:sz="0" w:space="27" w:color="auto"/>
          <w:between w:val="nil"/>
        </w:pBdr>
        <w:shd w:val="clear" w:color="auto" w:fill="FFFFFF"/>
        <w:spacing w:line="240" w:lineRule="auto"/>
        <w:rPr>
          <w:color w:val="6E9A35"/>
          <w:highlight w:val="white"/>
        </w:rPr>
      </w:pPr>
      <w:hyperlink r:id="rId14">
        <w:r w:rsidR="00C042E2">
          <w:rPr>
            <w:color w:val="6E9A35"/>
            <w:highlight w:val="white"/>
            <w:u w:val="single"/>
          </w:rPr>
          <w:t>Senior Housing Weekly: Recap of LeadingAge Updates</w:t>
        </w:r>
      </w:hyperlink>
      <w:r w:rsidR="00C042E2">
        <w:rPr>
          <w:color w:val="6E9A35"/>
          <w:highlight w:val="white"/>
          <w:u w:val="single"/>
        </w:rPr>
        <w:t xml:space="preserve"> </w:t>
      </w:r>
    </w:p>
    <w:p w14:paraId="00000012" w14:textId="77777777" w:rsidR="008204FF" w:rsidRDefault="00E31EFC">
      <w:pPr>
        <w:keepLines/>
        <w:numPr>
          <w:ilvl w:val="0"/>
          <w:numId w:val="1"/>
        </w:numPr>
        <w:pBdr>
          <w:bottom w:val="none" w:sz="0" w:space="27" w:color="auto"/>
          <w:between w:val="nil"/>
        </w:pBdr>
        <w:shd w:val="clear" w:color="auto" w:fill="FFFFFF"/>
        <w:spacing w:line="240" w:lineRule="auto"/>
        <w:rPr>
          <w:color w:val="6E9A35"/>
          <w:highlight w:val="white"/>
        </w:rPr>
      </w:pPr>
      <w:hyperlink r:id="rId15">
        <w:r w:rsidR="00C042E2">
          <w:rPr>
            <w:color w:val="6E9A35"/>
            <w:highlight w:val="white"/>
            <w:u w:val="single"/>
          </w:rPr>
          <w:t>Nursing Home Weekly: Recap of LeadingAge Updates</w:t>
        </w:r>
      </w:hyperlink>
      <w:r w:rsidR="00C042E2">
        <w:rPr>
          <w:color w:val="6E9A35"/>
          <w:highlight w:val="white"/>
          <w:u w:val="single"/>
        </w:rPr>
        <w:t xml:space="preserve"> </w:t>
      </w:r>
    </w:p>
    <w:p w14:paraId="00000013" w14:textId="77777777" w:rsidR="008204FF" w:rsidRDefault="00C042E2">
      <w:pPr>
        <w:pBdr>
          <w:bottom w:val="none" w:sz="0" w:space="27" w:color="auto"/>
        </w:pBdr>
        <w:shd w:val="clear" w:color="auto" w:fill="FFFFFF"/>
        <w:spacing w:line="240" w:lineRule="auto"/>
      </w:pPr>
      <w:r>
        <w:rPr>
          <w:color w:val="121316"/>
        </w:rPr>
        <w:t>A complete</w:t>
      </w:r>
      <w:hyperlink r:id="rId16">
        <w:r>
          <w:rPr>
            <w:color w:val="121316"/>
          </w:rPr>
          <w:t xml:space="preserve"> </w:t>
        </w:r>
      </w:hyperlink>
      <w:hyperlink r:id="rId17">
        <w:r>
          <w:rPr>
            <w:color w:val="6E9A35"/>
            <w:u w:val="single"/>
          </w:rPr>
          <w:t>timeline of insights, tools, and useful links is available here</w:t>
        </w:r>
      </w:hyperlink>
      <w:r>
        <w:t>, so you’ll never miss an update.</w:t>
      </w:r>
    </w:p>
    <w:p w14:paraId="00000014" w14:textId="77777777" w:rsidR="008204FF" w:rsidRDefault="008204FF">
      <w:pPr>
        <w:pBdr>
          <w:bottom w:val="none" w:sz="0" w:space="27" w:color="auto"/>
        </w:pBdr>
        <w:shd w:val="clear" w:color="auto" w:fill="FFFFFF"/>
        <w:spacing w:line="240" w:lineRule="auto"/>
      </w:pPr>
    </w:p>
    <w:p w14:paraId="00000015" w14:textId="77777777" w:rsidR="008204FF" w:rsidRDefault="00C042E2">
      <w:pPr>
        <w:pBdr>
          <w:bottom w:val="none" w:sz="0" w:space="27" w:color="auto"/>
        </w:pBdr>
        <w:shd w:val="clear" w:color="auto" w:fill="FFFFFF"/>
        <w:spacing w:line="240" w:lineRule="auto"/>
      </w:pPr>
      <w:r>
        <w:rPr>
          <w:b/>
        </w:rPr>
        <w:t>Trusted Business Resources &amp; Webinars</w:t>
      </w:r>
      <w:r>
        <w:rPr>
          <w:b/>
        </w:rPr>
        <w:br/>
      </w:r>
      <w:r>
        <w:rPr>
          <w:color w:val="121316"/>
          <w:highlight w:val="white"/>
        </w:rPr>
        <w:t xml:space="preserve">LeadingAge continues to </w:t>
      </w:r>
      <w:hyperlink r:id="rId18">
        <w:r>
          <w:rPr>
            <w:color w:val="6E9A35"/>
            <w:highlight w:val="white"/>
            <w:u w:val="single"/>
          </w:rPr>
          <w:t>curating discounts and offers</w:t>
        </w:r>
      </w:hyperlink>
      <w:r>
        <w:rPr>
          <w:color w:val="121316"/>
          <w:highlight w:val="white"/>
        </w:rPr>
        <w:t xml:space="preserve"> and </w:t>
      </w:r>
      <w:hyperlink r:id="rId19">
        <w:r>
          <w:rPr>
            <w:color w:val="6E9A35"/>
            <w:highlight w:val="white"/>
            <w:u w:val="single"/>
          </w:rPr>
          <w:t>webinars</w:t>
        </w:r>
      </w:hyperlink>
      <w:r>
        <w:rPr>
          <w:color w:val="121316"/>
          <w:highlight w:val="white"/>
        </w:rPr>
        <w:t xml:space="preserve"> from trusted business partners. Come back frequently to find new ways that our business partners are helping members get through the coronavirus crisis. And of course members always have access to the </w:t>
      </w:r>
      <w:hyperlink r:id="rId20">
        <w:r>
          <w:rPr>
            <w:color w:val="6E9A35"/>
            <w:highlight w:val="white"/>
            <w:u w:val="single"/>
          </w:rPr>
          <w:t>LeadingAge Knowledge Center</w:t>
        </w:r>
      </w:hyperlink>
      <w:r>
        <w:rPr>
          <w:color w:val="121316"/>
          <w:highlight w:val="white"/>
        </w:rPr>
        <w:t>’s full and growing suite of COVID-19-related education and trainings.</w:t>
      </w:r>
    </w:p>
    <w:p w14:paraId="00000016" w14:textId="77777777" w:rsidR="008204FF" w:rsidRDefault="008204FF">
      <w:pPr>
        <w:pBdr>
          <w:bottom w:val="none" w:sz="0" w:space="27" w:color="auto"/>
        </w:pBdr>
        <w:shd w:val="clear" w:color="auto" w:fill="FFFFFF"/>
        <w:spacing w:line="240" w:lineRule="auto"/>
        <w:rPr>
          <w:b/>
        </w:rPr>
      </w:pPr>
    </w:p>
    <w:p w14:paraId="00000017" w14:textId="77777777" w:rsidR="008204FF" w:rsidRDefault="00C042E2">
      <w:pPr>
        <w:pBdr>
          <w:bottom w:val="none" w:sz="0" w:space="27" w:color="auto"/>
        </w:pBdr>
        <w:shd w:val="clear" w:color="auto" w:fill="FFFFFF"/>
        <w:spacing w:line="240" w:lineRule="auto"/>
        <w:rPr>
          <w:b/>
        </w:rPr>
      </w:pPr>
      <w:r>
        <w:rPr>
          <w:b/>
        </w:rPr>
        <w:t>Questions? Ask LeadingAge National, Your State Association, or Each Other</w:t>
      </w:r>
    </w:p>
    <w:p w14:paraId="0000001B" w14:textId="30C1E205" w:rsidR="008204FF" w:rsidRDefault="00C042E2" w:rsidP="00C042E2">
      <w:pPr>
        <w:pBdr>
          <w:bottom w:val="none" w:sz="0" w:space="27" w:color="auto"/>
        </w:pBdr>
        <w:shd w:val="clear" w:color="auto" w:fill="FFFFFF"/>
        <w:spacing w:line="240" w:lineRule="auto"/>
      </w:pPr>
      <w:r>
        <w:t xml:space="preserve">There are many ways to get help during this crisis. Contact </w:t>
      </w:r>
      <w:proofErr w:type="spellStart"/>
      <w:r>
        <w:t>LeadingAge’s</w:t>
      </w:r>
      <w:proofErr w:type="spellEnd"/>
      <w:r>
        <w:t xml:space="preserve"> national team directly or email us at </w:t>
      </w:r>
      <w:r>
        <w:rPr>
          <w:color w:val="6E9A35"/>
          <w:u w:val="single"/>
        </w:rPr>
        <w:t>covid@leadingage.org</w:t>
      </w:r>
      <w:r>
        <w:t>. If you have questions about local and state issues,</w:t>
      </w:r>
      <w:hyperlink r:id="rId21">
        <w:r>
          <w:t xml:space="preserve"> </w:t>
        </w:r>
      </w:hyperlink>
      <w:hyperlink r:id="rId22">
        <w:r>
          <w:rPr>
            <w:color w:val="6E9A35"/>
            <w:u w:val="single"/>
          </w:rPr>
          <w:t>contact your state association</w:t>
        </w:r>
      </w:hyperlink>
      <w:r>
        <w:t xml:space="preserve">. Join the </w:t>
      </w:r>
      <w:proofErr w:type="spellStart"/>
      <w:r>
        <w:t>MyLeadingAge</w:t>
      </w:r>
      <w:proofErr w:type="spellEnd"/>
      <w:r>
        <w:t xml:space="preserve"> Member Community</w:t>
      </w:r>
      <w:hyperlink r:id="rId23">
        <w:r>
          <w:t xml:space="preserve"> </w:t>
        </w:r>
      </w:hyperlink>
      <w:hyperlink r:id="rId24">
        <w:r>
          <w:rPr>
            <w:color w:val="6E9A35"/>
            <w:u w:val="single"/>
          </w:rPr>
          <w:t>COVID-19 group</w:t>
        </w:r>
      </w:hyperlink>
      <w:r>
        <w:t xml:space="preserve"> to ask questions, access resources, and share best practices for dealing with the coronavirus.</w:t>
      </w:r>
    </w:p>
    <w:sectPr w:rsidR="008204F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A23D2"/>
    <w:multiLevelType w:val="multilevel"/>
    <w:tmpl w:val="ABB26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4FF"/>
    <w:rsid w:val="008204FF"/>
    <w:rsid w:val="00C042E2"/>
    <w:rsid w:val="00E31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AA73"/>
  <w15:docId w15:val="{82B0896E-340A-2345-B5B6-690C0D1A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hhsproviderfund.org/" TargetMode="External"/><Relationship Id="rId13" Type="http://schemas.openxmlformats.org/officeDocument/2006/relationships/hyperlink" Target="https://www.leadingage.org/legislation/house-passes-fy21-hud-bill-110m-new-202s" TargetMode="External"/><Relationship Id="rId18" Type="http://schemas.openxmlformats.org/officeDocument/2006/relationships/hyperlink" Target="https://leadingage.org/trusted-business-resourc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leadingage.org/state-partners" TargetMode="External"/><Relationship Id="rId7" Type="http://schemas.openxmlformats.org/officeDocument/2006/relationships/hyperlink" Target="https://leadingage.org/covid19" TargetMode="External"/><Relationship Id="rId12" Type="http://schemas.openxmlformats.org/officeDocument/2006/relationships/hyperlink" Target="https://www.leadingage.org/regulation/highlights-huds-july-31-multifamily-qa" TargetMode="External"/><Relationship Id="rId17" Type="http://schemas.openxmlformats.org/officeDocument/2006/relationships/hyperlink" Target="https://www.leadingage.org/coronavirus-insights-tools-links-archiv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eadingage.org/coronavirus-insights-tools-links-archive" TargetMode="External"/><Relationship Id="rId20" Type="http://schemas.openxmlformats.org/officeDocument/2006/relationships/hyperlink" Target="http://learninghub.leadingage.org/catalog?labels=%5B%22Topics%22%5D&amp;values=%5B%22COVID-19%20(Coronavirus)%20%22%5D&amp;_" TargetMode="External"/><Relationship Id="rId1" Type="http://schemas.openxmlformats.org/officeDocument/2006/relationships/numbering" Target="numbering.xml"/><Relationship Id="rId6" Type="http://schemas.openxmlformats.org/officeDocument/2006/relationships/hyperlink" Target="https://leadingage.org/covid19" TargetMode="External"/><Relationship Id="rId11" Type="http://schemas.openxmlformats.org/officeDocument/2006/relationships/hyperlink" Target="https://www.leadingage.org/regulation/new-hud-fha-commissioner-and-assistant-secretary-housing" TargetMode="External"/><Relationship Id="rId24" Type="http://schemas.openxmlformats.org/officeDocument/2006/relationships/hyperlink" Target="https://community.leadingage.org/SiteLogin?" TargetMode="External"/><Relationship Id="rId5" Type="http://schemas.openxmlformats.org/officeDocument/2006/relationships/hyperlink" Target="https://register.gotowebinar.com/register/1365743381042881035" TargetMode="External"/><Relationship Id="rId15" Type="http://schemas.openxmlformats.org/officeDocument/2006/relationships/hyperlink" Target="https://leadingage.org/sites/default/files/07.31%20Weekly%20Nursing%20Home%20Recap.pdf" TargetMode="External"/><Relationship Id="rId23" Type="http://schemas.openxmlformats.org/officeDocument/2006/relationships/hyperlink" Target="https://community.leadingage.org/SiteLogin?" TargetMode="External"/><Relationship Id="rId10" Type="http://schemas.openxmlformats.org/officeDocument/2006/relationships/hyperlink" Target="https://learninghub.leadingage.org/courses/covid-19-employment-law-update" TargetMode="External"/><Relationship Id="rId19" Type="http://schemas.openxmlformats.org/officeDocument/2006/relationships/hyperlink" Target="https://leadingage.org/trusted-business-webinars" TargetMode="External"/><Relationship Id="rId4" Type="http://schemas.openxmlformats.org/officeDocument/2006/relationships/webSettings" Target="webSettings.xml"/><Relationship Id="rId9" Type="http://schemas.openxmlformats.org/officeDocument/2006/relationships/hyperlink" Target="https://leadingage.org/regulation/al-data-portal-launched-submission-deadline-now-aug-3" TargetMode="External"/><Relationship Id="rId14" Type="http://schemas.openxmlformats.org/officeDocument/2006/relationships/hyperlink" Target="https://leadingage.org/sites/default/files/Senior%20Housing%20Weekly%207%2031%202020.pdf" TargetMode="External"/><Relationship Id="rId22" Type="http://schemas.openxmlformats.org/officeDocument/2006/relationships/hyperlink" Target="https://www.leadingage.org/state-part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3578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Schwartz</dc:creator>
  <cp:lastModifiedBy>Patrick Schwartz</cp:lastModifiedBy>
  <cp:revision>2</cp:revision>
  <dcterms:created xsi:type="dcterms:W3CDTF">2020-08-03T15:51:00Z</dcterms:created>
  <dcterms:modified xsi:type="dcterms:W3CDTF">2020-08-03T15:51:00Z</dcterms:modified>
</cp:coreProperties>
</file>