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E65D" w14:textId="10A84EC6" w:rsidR="00DE0D1D" w:rsidRDefault="003C7E8B" w:rsidP="001175B9">
      <w:pPr>
        <w:autoSpaceDE w:val="0"/>
        <w:autoSpaceDN w:val="0"/>
        <w:adjustRightInd w:val="0"/>
        <w:spacing w:after="0" w:line="288" w:lineRule="auto"/>
        <w:textAlignment w:val="center"/>
        <w:rPr>
          <w:rFonts w:ascii="Lucida Calligraphy" w:hAnsi="Lucida Calligraphy"/>
          <w:b/>
          <w:bCs/>
          <w:color w:val="000000"/>
          <w:sz w:val="48"/>
          <w:szCs w:val="48"/>
        </w:rPr>
      </w:pPr>
      <w:r>
        <w:rPr>
          <w:rFonts w:ascii="Lucida Calligraphy" w:hAnsi="Lucida Calligraphy"/>
          <w:b/>
          <w:bCs/>
          <w:noProof/>
          <w:color w:val="000000"/>
          <w:sz w:val="48"/>
          <w:szCs w:val="48"/>
        </w:rPr>
        <w:drawing>
          <wp:anchor distT="0" distB="0" distL="114300" distR="114300" simplePos="0" relativeHeight="251658240" behindDoc="1" locked="0" layoutInCell="1" allowOverlap="1" wp14:anchorId="17B8605A" wp14:editId="6326E566">
            <wp:simplePos x="0" y="0"/>
            <wp:positionH relativeFrom="column">
              <wp:posOffset>216357</wp:posOffset>
            </wp:positionH>
            <wp:positionV relativeFrom="paragraph">
              <wp:posOffset>152</wp:posOffset>
            </wp:positionV>
            <wp:extent cx="3443767" cy="1687779"/>
            <wp:effectExtent l="0" t="0" r="0" b="0"/>
            <wp:wrapTight wrapText="bothSides">
              <wp:wrapPolygon edited="0">
                <wp:start x="3107" y="2927"/>
                <wp:lineTo x="3107" y="18535"/>
                <wp:lineTo x="18402" y="18535"/>
                <wp:lineTo x="18402" y="2927"/>
                <wp:lineTo x="3107" y="29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3767" cy="1687779"/>
                    </a:xfrm>
                    <a:prstGeom prst="rect">
                      <a:avLst/>
                    </a:prstGeom>
                  </pic:spPr>
                </pic:pic>
              </a:graphicData>
            </a:graphic>
            <wp14:sizeRelH relativeFrom="margin">
              <wp14:pctWidth>0</wp14:pctWidth>
            </wp14:sizeRelH>
            <wp14:sizeRelV relativeFrom="margin">
              <wp14:pctHeight>0</wp14:pctHeight>
            </wp14:sizeRelV>
          </wp:anchor>
        </w:drawing>
      </w:r>
      <w:r w:rsidR="00B97D18">
        <w:rPr>
          <w:rFonts w:ascii="Lucida Calligraphy" w:hAnsi="Lucida Calligraphy"/>
          <w:b/>
          <w:bCs/>
          <w:color w:val="000000"/>
          <w:sz w:val="48"/>
          <w:szCs w:val="48"/>
        </w:rPr>
        <w:tab/>
      </w:r>
      <w:r w:rsidR="00B97D18">
        <w:rPr>
          <w:rFonts w:ascii="Lucida Calligraphy" w:hAnsi="Lucida Calligraphy"/>
          <w:b/>
          <w:bCs/>
          <w:color w:val="000000"/>
          <w:sz w:val="48"/>
          <w:szCs w:val="48"/>
        </w:rPr>
        <w:tab/>
      </w:r>
      <w:r w:rsidR="00B97D18">
        <w:rPr>
          <w:rFonts w:ascii="Lucida Calligraphy" w:hAnsi="Lucida Calligraphy"/>
          <w:b/>
          <w:bCs/>
          <w:color w:val="000000"/>
          <w:sz w:val="48"/>
          <w:szCs w:val="48"/>
        </w:rPr>
        <w:tab/>
      </w:r>
      <w:r w:rsidR="00B97D18">
        <w:rPr>
          <w:rFonts w:ascii="Lucida Calligraphy" w:hAnsi="Lucida Calligraphy"/>
          <w:b/>
          <w:bCs/>
          <w:color w:val="000000"/>
          <w:sz w:val="48"/>
          <w:szCs w:val="48"/>
        </w:rPr>
        <w:tab/>
      </w:r>
      <w:r w:rsidR="007D4AC7">
        <w:rPr>
          <w:rFonts w:ascii="Lucida Calligraphy" w:hAnsi="Lucida Calligraphy"/>
          <w:b/>
          <w:bCs/>
          <w:noProof/>
          <w:color w:val="000000"/>
          <w:sz w:val="48"/>
          <w:szCs w:val="48"/>
        </w:rPr>
        <w:drawing>
          <wp:inline distT="0" distB="0" distL="0" distR="0" wp14:anchorId="66893210" wp14:editId="38527C89">
            <wp:extent cx="2481315" cy="390746"/>
            <wp:effectExtent l="0" t="0" r="0" b="9525"/>
            <wp:docPr id="1" name="Picture 1" descr="NCDA_logo new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A_logo new webs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4922" cy="399188"/>
                    </a:xfrm>
                    <a:prstGeom prst="rect">
                      <a:avLst/>
                    </a:prstGeom>
                    <a:noFill/>
                    <a:ln>
                      <a:noFill/>
                    </a:ln>
                  </pic:spPr>
                </pic:pic>
              </a:graphicData>
            </a:graphic>
          </wp:inline>
        </w:drawing>
      </w:r>
    </w:p>
    <w:p w14:paraId="587749E4" w14:textId="77777777" w:rsidR="008D43BE" w:rsidRDefault="008D43BE" w:rsidP="000D0D82">
      <w:pPr>
        <w:pStyle w:val="NoSpacing"/>
        <w:jc w:val="center"/>
        <w:rPr>
          <w:rFonts w:ascii="Lucida Calligraphy" w:hAnsi="Lucida Calligraphy"/>
          <w:b/>
          <w:bCs/>
          <w:color w:val="000000"/>
          <w:sz w:val="48"/>
          <w:szCs w:val="48"/>
        </w:rPr>
      </w:pPr>
      <w:r>
        <w:rPr>
          <w:rFonts w:ascii="Lucida Calligraphy" w:hAnsi="Lucida Calligraphy"/>
          <w:b/>
          <w:bCs/>
          <w:color w:val="000000"/>
          <w:sz w:val="48"/>
          <w:szCs w:val="48"/>
        </w:rPr>
        <w:br/>
      </w:r>
    </w:p>
    <w:p w14:paraId="0E1C7DB6" w14:textId="77777777" w:rsidR="003C7E8B" w:rsidRDefault="003C7E8B" w:rsidP="000D0D82">
      <w:pPr>
        <w:pStyle w:val="NoSpacing"/>
        <w:jc w:val="center"/>
        <w:rPr>
          <w:rFonts w:ascii="Elephant" w:hAnsi="Elephant"/>
          <w:b/>
          <w:bCs/>
          <w:color w:val="000000"/>
          <w:sz w:val="48"/>
          <w:szCs w:val="48"/>
        </w:rPr>
      </w:pPr>
    </w:p>
    <w:p w14:paraId="5E8E5101" w14:textId="1AD77BFF" w:rsidR="00C04E7B" w:rsidRPr="004F02CD" w:rsidRDefault="00DE0D1D" w:rsidP="000D0D82">
      <w:pPr>
        <w:pStyle w:val="NoSpacing"/>
        <w:jc w:val="center"/>
        <w:rPr>
          <w:rFonts w:ascii="Arial Black" w:hAnsi="Arial Black"/>
          <w:i/>
          <w:iCs/>
        </w:rPr>
      </w:pPr>
      <w:r w:rsidRPr="008D43BE">
        <w:rPr>
          <w:rFonts w:ascii="Elephant" w:hAnsi="Elephant"/>
          <w:b/>
          <w:bCs/>
          <w:color w:val="000000"/>
          <w:sz w:val="48"/>
          <w:szCs w:val="48"/>
        </w:rPr>
        <w:t>20</w:t>
      </w:r>
      <w:r w:rsidR="00443BFB" w:rsidRPr="008D43BE">
        <w:rPr>
          <w:rFonts w:ascii="Elephant" w:hAnsi="Elephant"/>
          <w:b/>
          <w:bCs/>
          <w:color w:val="000000"/>
          <w:sz w:val="48"/>
          <w:szCs w:val="48"/>
        </w:rPr>
        <w:t>2</w:t>
      </w:r>
      <w:r w:rsidR="003C7E8B">
        <w:rPr>
          <w:rFonts w:ascii="Elephant" w:hAnsi="Elephant"/>
          <w:b/>
          <w:bCs/>
          <w:color w:val="000000"/>
          <w:sz w:val="48"/>
          <w:szCs w:val="48"/>
        </w:rPr>
        <w:t>2</w:t>
      </w:r>
      <w:r w:rsidRPr="008D43BE">
        <w:rPr>
          <w:rFonts w:ascii="Elephant" w:hAnsi="Elephant"/>
          <w:b/>
          <w:bCs/>
          <w:color w:val="000000"/>
          <w:sz w:val="48"/>
          <w:szCs w:val="48"/>
        </w:rPr>
        <w:t xml:space="preserve"> NCDA Conference </w:t>
      </w:r>
      <w:r w:rsidR="00F90119" w:rsidRPr="008D43BE">
        <w:rPr>
          <w:rFonts w:ascii="Elephant" w:hAnsi="Elephant"/>
          <w:b/>
          <w:bCs/>
          <w:color w:val="000000"/>
          <w:sz w:val="48"/>
          <w:szCs w:val="48"/>
        </w:rPr>
        <w:t>Call for Proposals</w:t>
      </w:r>
      <w:r w:rsidR="00F90119" w:rsidRPr="00DE0D1D">
        <w:rPr>
          <w:rFonts w:ascii="Lucida Calligraphy" w:hAnsi="Lucida Calligraphy"/>
          <w:b/>
          <w:bCs/>
          <w:color w:val="000000"/>
          <w:sz w:val="48"/>
          <w:szCs w:val="48"/>
        </w:rPr>
        <w:t xml:space="preserve"> </w:t>
      </w:r>
      <w:r w:rsidR="0092748F">
        <w:rPr>
          <w:rFonts w:ascii="Lucida Calligraphy" w:hAnsi="Lucida Calligraphy"/>
          <w:b/>
          <w:bCs/>
          <w:color w:val="000000"/>
          <w:sz w:val="48"/>
          <w:szCs w:val="48"/>
        </w:rPr>
        <w:br/>
      </w:r>
      <w:r w:rsidR="00C04E7B" w:rsidRPr="004F02CD">
        <w:rPr>
          <w:rFonts w:ascii="Arial Black" w:hAnsi="Arial Black"/>
          <w:i/>
          <w:iCs/>
        </w:rPr>
        <w:t xml:space="preserve">Innovative Career Development Strategies to Embrace Change: </w:t>
      </w:r>
    </w:p>
    <w:p w14:paraId="64F78A24" w14:textId="1ACC82E2" w:rsidR="00A8151E" w:rsidRDefault="00C04E7B" w:rsidP="000D0D82">
      <w:pPr>
        <w:pStyle w:val="NoSpacing"/>
        <w:jc w:val="center"/>
      </w:pPr>
      <w:r w:rsidRPr="004F02CD">
        <w:rPr>
          <w:rFonts w:ascii="Arial Black" w:hAnsi="Arial Black"/>
          <w:i/>
          <w:iCs/>
        </w:rPr>
        <w:t>Moving Forward with Resilience</w:t>
      </w:r>
      <w:r w:rsidR="004F02CD">
        <w:rPr>
          <w:rFonts w:ascii="Arial Black" w:hAnsi="Arial Black"/>
          <w:i/>
          <w:iCs/>
        </w:rPr>
        <w:br/>
      </w:r>
      <w:r w:rsidR="008D43BE" w:rsidRPr="004F02CD">
        <w:rPr>
          <w:rFonts w:ascii="Arial Black" w:hAnsi="Arial Black"/>
          <w:i/>
          <w:iCs/>
        </w:rPr>
        <w:br/>
      </w:r>
      <w:r w:rsidR="00A8151E" w:rsidRPr="00DE0D1D">
        <w:rPr>
          <w:rFonts w:ascii="Arial Black" w:hAnsi="Arial Black"/>
        </w:rPr>
        <w:t xml:space="preserve">June </w:t>
      </w:r>
      <w:r w:rsidR="003C7E8B">
        <w:rPr>
          <w:rFonts w:ascii="Arial Black" w:hAnsi="Arial Black"/>
        </w:rPr>
        <w:t>27</w:t>
      </w:r>
      <w:r w:rsidR="00A8151E" w:rsidRPr="00DE0D1D">
        <w:rPr>
          <w:rFonts w:ascii="Arial Black" w:hAnsi="Arial Black"/>
        </w:rPr>
        <w:t xml:space="preserve"> – </w:t>
      </w:r>
      <w:r w:rsidR="00CB2252">
        <w:rPr>
          <w:rFonts w:ascii="Arial Black" w:hAnsi="Arial Black"/>
        </w:rPr>
        <w:t>2</w:t>
      </w:r>
      <w:r w:rsidR="003C7E8B">
        <w:rPr>
          <w:rFonts w:ascii="Arial Black" w:hAnsi="Arial Black"/>
        </w:rPr>
        <w:t>9</w:t>
      </w:r>
      <w:r w:rsidR="00CB2252">
        <w:rPr>
          <w:rFonts w:ascii="Arial Black" w:hAnsi="Arial Black"/>
        </w:rPr>
        <w:t xml:space="preserve">, </w:t>
      </w:r>
      <w:r w:rsidR="00A8151E" w:rsidRPr="00DE0D1D">
        <w:rPr>
          <w:rFonts w:ascii="Arial Black" w:hAnsi="Arial Black"/>
        </w:rPr>
        <w:t>20</w:t>
      </w:r>
      <w:r w:rsidR="00CB2252">
        <w:rPr>
          <w:rFonts w:ascii="Arial Black" w:hAnsi="Arial Black"/>
        </w:rPr>
        <w:t>2</w:t>
      </w:r>
      <w:r w:rsidR="00EB6449">
        <w:rPr>
          <w:rFonts w:ascii="Arial Black" w:hAnsi="Arial Black"/>
        </w:rPr>
        <w:t>2</w:t>
      </w:r>
      <w:r w:rsidR="00A8151E" w:rsidRPr="00DE0D1D">
        <w:rPr>
          <w:rFonts w:ascii="Arial Black" w:hAnsi="Arial Black"/>
        </w:rPr>
        <w:br/>
        <w:t>June 2</w:t>
      </w:r>
      <w:r w:rsidR="003C7E8B">
        <w:rPr>
          <w:rFonts w:ascii="Arial Black" w:hAnsi="Arial Black"/>
        </w:rPr>
        <w:t>6</w:t>
      </w:r>
      <w:r w:rsidR="0092748F">
        <w:rPr>
          <w:rFonts w:ascii="Arial Black" w:hAnsi="Arial Black"/>
        </w:rPr>
        <w:t xml:space="preserve"> – Professional Development Institutes</w:t>
      </w:r>
      <w:r w:rsidR="00A8151E" w:rsidRPr="00DE0D1D">
        <w:rPr>
          <w:rFonts w:ascii="Arial Black" w:hAnsi="Arial Black"/>
        </w:rPr>
        <w:br/>
      </w:r>
      <w:r w:rsidR="008D43BE">
        <w:rPr>
          <w:rFonts w:ascii="Arial Black" w:hAnsi="Arial Black"/>
        </w:rPr>
        <w:t>A</w:t>
      </w:r>
      <w:r w:rsidR="003C7E8B">
        <w:rPr>
          <w:rFonts w:ascii="Arial Black" w:hAnsi="Arial Black"/>
        </w:rPr>
        <w:t>naheim, California</w:t>
      </w:r>
      <w:r w:rsidR="00A8151E" w:rsidRPr="00DE0D1D">
        <w:br/>
      </w:r>
      <w:r w:rsidR="00A8151E">
        <w:t>_________________________________________________________________________________________</w:t>
      </w:r>
    </w:p>
    <w:p w14:paraId="077B784C" w14:textId="77777777" w:rsidR="00F90119" w:rsidRPr="00180B77" w:rsidRDefault="00CA5234" w:rsidP="00F90119">
      <w:pPr>
        <w:autoSpaceDE w:val="0"/>
        <w:autoSpaceDN w:val="0"/>
        <w:adjustRightInd w:val="0"/>
        <w:spacing w:before="100" w:after="0" w:line="288" w:lineRule="auto"/>
        <w:textAlignment w:val="center"/>
        <w:rPr>
          <w:rFonts w:asciiTheme="minorHAnsi" w:hAnsiTheme="minorHAnsi" w:cstheme="minorHAnsi"/>
          <w:b/>
          <w:color w:val="000000"/>
        </w:rPr>
      </w:pPr>
      <w:r w:rsidRPr="00180B77">
        <w:rPr>
          <w:rFonts w:asciiTheme="minorHAnsi" w:hAnsiTheme="minorHAnsi" w:cstheme="minorHAnsi"/>
          <w:b/>
          <w:color w:val="000000"/>
        </w:rPr>
        <w:t>TYPES OF PROGRAMS</w:t>
      </w:r>
    </w:p>
    <w:p w14:paraId="26C2C0B2" w14:textId="1535AD5C" w:rsidR="00F90119" w:rsidRPr="00E76EF5" w:rsidRDefault="00F90119" w:rsidP="001175B9">
      <w:pPr>
        <w:numPr>
          <w:ilvl w:val="0"/>
          <w:numId w:val="7"/>
        </w:num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
          <w:bCs/>
          <w:i/>
          <w:color w:val="000000"/>
        </w:rPr>
        <w:t>Presentation</w:t>
      </w:r>
      <w:r w:rsidR="00CA5234" w:rsidRPr="00E76EF5">
        <w:rPr>
          <w:rFonts w:asciiTheme="minorHAnsi" w:hAnsiTheme="minorHAnsi"/>
          <w:b/>
          <w:bCs/>
          <w:i/>
          <w:color w:val="000000"/>
        </w:rPr>
        <w:t>:</w:t>
      </w:r>
      <w:r w:rsidRPr="00E76EF5">
        <w:rPr>
          <w:rFonts w:asciiTheme="minorHAnsi" w:hAnsiTheme="minorHAnsi"/>
          <w:b/>
          <w:bCs/>
          <w:color w:val="000000"/>
        </w:rPr>
        <w:t xml:space="preserve"> </w:t>
      </w:r>
      <w:r w:rsidR="00D40C10" w:rsidRPr="00D40C10">
        <w:rPr>
          <w:rFonts w:asciiTheme="minorHAnsi" w:hAnsiTheme="minorHAnsi"/>
          <w:color w:val="000000"/>
        </w:rPr>
        <w:t>60</w:t>
      </w:r>
      <w:r w:rsidR="00D40C10">
        <w:rPr>
          <w:rFonts w:asciiTheme="minorHAnsi" w:hAnsiTheme="minorHAnsi"/>
          <w:b/>
          <w:bCs/>
          <w:color w:val="000000"/>
        </w:rPr>
        <w:t xml:space="preserve"> - </w:t>
      </w:r>
      <w:r w:rsidR="0097182F" w:rsidRPr="00B3095D">
        <w:rPr>
          <w:rFonts w:asciiTheme="minorHAnsi" w:hAnsiTheme="minorHAnsi"/>
          <w:color w:val="000000"/>
        </w:rPr>
        <w:t>7</w:t>
      </w:r>
      <w:r w:rsidRPr="00E76EF5">
        <w:rPr>
          <w:rFonts w:asciiTheme="minorHAnsi" w:hAnsiTheme="minorHAnsi"/>
          <w:bCs/>
          <w:color w:val="000000"/>
        </w:rPr>
        <w:t>0</w:t>
      </w:r>
      <w:r w:rsidR="00412A5C">
        <w:rPr>
          <w:rFonts w:asciiTheme="minorHAnsi" w:hAnsiTheme="minorHAnsi"/>
          <w:bCs/>
          <w:color w:val="000000"/>
        </w:rPr>
        <w:t>-</w:t>
      </w:r>
      <w:r w:rsidRPr="00E76EF5">
        <w:rPr>
          <w:rFonts w:asciiTheme="minorHAnsi" w:hAnsiTheme="minorHAnsi"/>
          <w:bCs/>
          <w:color w:val="000000"/>
        </w:rPr>
        <w:t>minute traditional format.</w:t>
      </w:r>
    </w:p>
    <w:p w14:paraId="18673246" w14:textId="77777777" w:rsidR="00D1332C" w:rsidRPr="00E76EF5" w:rsidRDefault="00D1332C" w:rsidP="00D1332C">
      <w:pPr>
        <w:autoSpaceDE w:val="0"/>
        <w:autoSpaceDN w:val="0"/>
        <w:adjustRightInd w:val="0"/>
        <w:spacing w:after="0" w:line="288" w:lineRule="auto"/>
        <w:ind w:left="720"/>
        <w:textAlignment w:val="center"/>
        <w:rPr>
          <w:rFonts w:asciiTheme="minorHAnsi" w:hAnsiTheme="minorHAnsi"/>
          <w:bCs/>
          <w:color w:val="000000"/>
        </w:rPr>
      </w:pPr>
    </w:p>
    <w:p w14:paraId="4A007774" w14:textId="77A0ABC9" w:rsidR="00F90119" w:rsidRPr="00E76EF5" w:rsidRDefault="00F90119" w:rsidP="001175B9">
      <w:pPr>
        <w:numPr>
          <w:ilvl w:val="0"/>
          <w:numId w:val="7"/>
        </w:num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
          <w:bCs/>
          <w:i/>
          <w:color w:val="000000"/>
        </w:rPr>
        <w:t>Roundtable</w:t>
      </w:r>
      <w:r w:rsidR="00CA5234" w:rsidRPr="00E76EF5">
        <w:rPr>
          <w:rFonts w:asciiTheme="minorHAnsi" w:hAnsiTheme="minorHAnsi"/>
          <w:b/>
          <w:bCs/>
          <w:i/>
          <w:color w:val="000000"/>
        </w:rPr>
        <w:t>:</w:t>
      </w:r>
      <w:r w:rsidR="00CA5234" w:rsidRPr="00E76EF5">
        <w:rPr>
          <w:rFonts w:asciiTheme="minorHAnsi" w:hAnsiTheme="minorHAnsi"/>
          <w:bCs/>
          <w:color w:val="000000"/>
        </w:rPr>
        <w:t xml:space="preserve"> </w:t>
      </w:r>
      <w:r w:rsidRPr="00E76EF5">
        <w:rPr>
          <w:rFonts w:asciiTheme="minorHAnsi" w:hAnsiTheme="minorHAnsi"/>
          <w:bCs/>
          <w:color w:val="000000"/>
        </w:rPr>
        <w:t xml:space="preserve">Two consecutive </w:t>
      </w:r>
      <w:r w:rsidR="006718C4" w:rsidRPr="00E76EF5">
        <w:rPr>
          <w:rFonts w:asciiTheme="minorHAnsi" w:hAnsiTheme="minorHAnsi"/>
          <w:bCs/>
          <w:color w:val="000000"/>
        </w:rPr>
        <w:t>30</w:t>
      </w:r>
      <w:r w:rsidR="000D0D82">
        <w:rPr>
          <w:rFonts w:asciiTheme="minorHAnsi" w:hAnsiTheme="minorHAnsi"/>
          <w:bCs/>
          <w:color w:val="000000"/>
        </w:rPr>
        <w:t>-</w:t>
      </w:r>
      <w:r w:rsidRPr="00E76EF5">
        <w:rPr>
          <w:rFonts w:asciiTheme="minorHAnsi" w:hAnsiTheme="minorHAnsi"/>
          <w:bCs/>
          <w:color w:val="000000"/>
        </w:rPr>
        <w:t xml:space="preserve">minute overview presentations at a roundtable that accommodates </w:t>
      </w:r>
      <w:r w:rsidR="00A8151E" w:rsidRPr="00E76EF5">
        <w:rPr>
          <w:rFonts w:asciiTheme="minorHAnsi" w:hAnsiTheme="minorHAnsi"/>
          <w:bCs/>
          <w:color w:val="000000"/>
        </w:rPr>
        <w:t xml:space="preserve">up to </w:t>
      </w:r>
      <w:r w:rsidR="00D1332C" w:rsidRPr="00E76EF5">
        <w:rPr>
          <w:rFonts w:asciiTheme="minorHAnsi" w:hAnsiTheme="minorHAnsi"/>
          <w:bCs/>
          <w:color w:val="000000"/>
        </w:rPr>
        <w:t>2</w:t>
      </w:r>
      <w:r w:rsidRPr="00E76EF5">
        <w:rPr>
          <w:rFonts w:asciiTheme="minorHAnsi" w:hAnsiTheme="minorHAnsi"/>
          <w:bCs/>
          <w:color w:val="000000"/>
        </w:rPr>
        <w:t xml:space="preserve">0 people; no A/V equipment will be available.  Roundtables provide a relaxed and interactive forum for presenters to share their work and ideas related to research, </w:t>
      </w:r>
      <w:r w:rsidR="005D64EC" w:rsidRPr="00E76EF5">
        <w:rPr>
          <w:rFonts w:asciiTheme="minorHAnsi" w:hAnsiTheme="minorHAnsi"/>
          <w:bCs/>
          <w:color w:val="000000"/>
        </w:rPr>
        <w:t>programs,</w:t>
      </w:r>
      <w:r w:rsidRPr="00E76EF5">
        <w:rPr>
          <w:rFonts w:asciiTheme="minorHAnsi" w:hAnsiTheme="minorHAnsi"/>
          <w:bCs/>
          <w:color w:val="000000"/>
        </w:rPr>
        <w:t xml:space="preserve"> and practic</w:t>
      </w:r>
      <w:r w:rsidR="008D43BE">
        <w:rPr>
          <w:rFonts w:asciiTheme="minorHAnsi" w:hAnsiTheme="minorHAnsi"/>
          <w:bCs/>
          <w:color w:val="000000"/>
        </w:rPr>
        <w:t>al</w:t>
      </w:r>
      <w:r w:rsidRPr="00E76EF5">
        <w:rPr>
          <w:rFonts w:asciiTheme="minorHAnsi" w:hAnsiTheme="minorHAnsi"/>
          <w:bCs/>
          <w:color w:val="000000"/>
        </w:rPr>
        <w:t xml:space="preserve"> applications.</w:t>
      </w:r>
    </w:p>
    <w:p w14:paraId="0EF376AF" w14:textId="77777777" w:rsidR="00D1332C" w:rsidRPr="00E76EF5" w:rsidRDefault="00D1332C" w:rsidP="00D1332C">
      <w:pPr>
        <w:autoSpaceDE w:val="0"/>
        <w:autoSpaceDN w:val="0"/>
        <w:adjustRightInd w:val="0"/>
        <w:spacing w:after="0" w:line="288" w:lineRule="auto"/>
        <w:textAlignment w:val="center"/>
        <w:rPr>
          <w:rFonts w:asciiTheme="minorHAnsi" w:hAnsiTheme="minorHAnsi"/>
          <w:bCs/>
          <w:color w:val="000000"/>
        </w:rPr>
      </w:pPr>
    </w:p>
    <w:p w14:paraId="2D1CCD60" w14:textId="0A538F62" w:rsidR="00D1332C" w:rsidRPr="00F11316" w:rsidRDefault="00A8151E" w:rsidP="00D1332C">
      <w:pPr>
        <w:numPr>
          <w:ilvl w:val="0"/>
          <w:numId w:val="7"/>
        </w:numPr>
        <w:spacing w:after="240"/>
        <w:rPr>
          <w:rFonts w:asciiTheme="minorHAnsi" w:hAnsiTheme="minorHAnsi"/>
        </w:rPr>
      </w:pPr>
      <w:r w:rsidRPr="00F11316">
        <w:rPr>
          <w:rFonts w:asciiTheme="minorHAnsi" w:hAnsiTheme="minorHAnsi"/>
          <w:b/>
          <w:i/>
        </w:rPr>
        <w:t>Professional Development Institute</w:t>
      </w:r>
      <w:r w:rsidRPr="00F11316">
        <w:rPr>
          <w:rFonts w:asciiTheme="minorHAnsi" w:hAnsiTheme="minorHAnsi"/>
          <w:b/>
        </w:rPr>
        <w:t>:</w:t>
      </w:r>
      <w:r w:rsidRPr="00F11316">
        <w:rPr>
          <w:rFonts w:asciiTheme="minorHAnsi" w:hAnsiTheme="minorHAnsi"/>
        </w:rPr>
        <w:t xml:space="preserve"> 4</w:t>
      </w:r>
      <w:r w:rsidR="000D0D82" w:rsidRPr="00F11316">
        <w:rPr>
          <w:rFonts w:asciiTheme="minorHAnsi" w:hAnsiTheme="minorHAnsi"/>
        </w:rPr>
        <w:t>-</w:t>
      </w:r>
      <w:r w:rsidRPr="00F11316">
        <w:rPr>
          <w:rFonts w:asciiTheme="minorHAnsi" w:hAnsiTheme="minorHAnsi"/>
        </w:rPr>
        <w:t>hour in-depth worksh</w:t>
      </w:r>
      <w:r w:rsidR="001175B9" w:rsidRPr="00F11316">
        <w:rPr>
          <w:rFonts w:asciiTheme="minorHAnsi" w:hAnsiTheme="minorHAnsi"/>
        </w:rPr>
        <w:t>op to be held pre-conference.</w:t>
      </w:r>
    </w:p>
    <w:p w14:paraId="14541125" w14:textId="1E9688A8" w:rsidR="00F150DC" w:rsidRPr="00F11316" w:rsidRDefault="00F150DC" w:rsidP="00270D8B">
      <w:pPr>
        <w:pStyle w:val="NoSpacing"/>
        <w:numPr>
          <w:ilvl w:val="0"/>
          <w:numId w:val="7"/>
        </w:numPr>
        <w:rPr>
          <w:rFonts w:asciiTheme="minorHAnsi" w:hAnsiTheme="minorHAnsi"/>
          <w:bCs/>
          <w:color w:val="000000"/>
        </w:rPr>
      </w:pPr>
      <w:r w:rsidRPr="00F11316">
        <w:rPr>
          <w:rFonts w:asciiTheme="minorHAnsi" w:hAnsiTheme="minorHAnsi"/>
          <w:b/>
          <w:i/>
        </w:rPr>
        <w:t>Graduate Student Poster Sessions:</w:t>
      </w:r>
      <w:r w:rsidRPr="00F11316">
        <w:rPr>
          <w:rFonts w:asciiTheme="minorHAnsi" w:hAnsiTheme="minorHAnsi"/>
        </w:rPr>
        <w:t>  Graduate students just joining our field have a great deal to share with NCDA members. If you are a graduate student, we highly encourage you to share information about your research, your practice, your program, or</w:t>
      </w:r>
      <w:r w:rsidR="004D6B17" w:rsidRPr="00F11316">
        <w:rPr>
          <w:rFonts w:asciiTheme="minorHAnsi" w:hAnsiTheme="minorHAnsi"/>
        </w:rPr>
        <w:t xml:space="preserve"> other thoughts on the field</w:t>
      </w:r>
      <w:r w:rsidR="007F5988" w:rsidRPr="00F11316">
        <w:rPr>
          <w:rFonts w:asciiTheme="minorHAnsi" w:hAnsiTheme="minorHAnsi"/>
          <w:color w:val="000000" w:themeColor="text1"/>
        </w:rPr>
        <w:t>.</w:t>
      </w:r>
    </w:p>
    <w:p w14:paraId="4F995A20" w14:textId="77777777" w:rsidR="00270D8B" w:rsidRPr="00E76EF5" w:rsidRDefault="00270D8B" w:rsidP="001175B9">
      <w:pPr>
        <w:rPr>
          <w:rFonts w:asciiTheme="minorHAnsi" w:hAnsiTheme="minorHAnsi"/>
          <w:bCs/>
          <w:color w:val="000000"/>
        </w:rPr>
      </w:pPr>
    </w:p>
    <w:p w14:paraId="5A599623" w14:textId="4537061D" w:rsidR="00B8043F" w:rsidRPr="00863955" w:rsidRDefault="00863955" w:rsidP="00863955">
      <w:pPr>
        <w:pStyle w:val="NoSpacing"/>
        <w:rPr>
          <w:rFonts w:asciiTheme="minorHAnsi" w:hAnsiTheme="minorHAnsi" w:cstheme="minorHAnsi"/>
          <w:bCs/>
          <w:u w:val="thick"/>
        </w:rPr>
      </w:pPr>
      <w:r w:rsidRPr="00863955">
        <w:rPr>
          <w:rFonts w:asciiTheme="minorHAnsi" w:hAnsiTheme="minorHAnsi" w:cstheme="minorHAnsi"/>
          <w:b/>
          <w:bCs/>
        </w:rPr>
        <w:t>CONFERENCE AUDIENCE</w:t>
      </w:r>
      <w:r w:rsidRPr="00863955">
        <w:rPr>
          <w:rFonts w:asciiTheme="minorHAnsi" w:hAnsiTheme="minorHAnsi" w:cstheme="minorHAnsi"/>
        </w:rPr>
        <w:t xml:space="preserve"> </w:t>
      </w:r>
      <w:r>
        <w:rPr>
          <w:rFonts w:asciiTheme="minorHAnsi" w:hAnsiTheme="minorHAnsi" w:cstheme="minorHAnsi"/>
        </w:rPr>
        <w:br/>
      </w:r>
      <w:r w:rsidRPr="00863955">
        <w:rPr>
          <w:rFonts w:asciiTheme="minorHAnsi" w:hAnsiTheme="minorHAnsi" w:cstheme="minorHAnsi"/>
        </w:rPr>
        <w:t xml:space="preserve">The audience for the National Career Development Association’s Global Conference includes career counselors, </w:t>
      </w:r>
      <w:r w:rsidR="00CB341B" w:rsidRPr="00863955">
        <w:rPr>
          <w:rFonts w:asciiTheme="minorHAnsi" w:hAnsiTheme="minorHAnsi" w:cstheme="minorHAnsi"/>
        </w:rPr>
        <w:t>educators,</w:t>
      </w:r>
      <w:r w:rsidRPr="00863955">
        <w:rPr>
          <w:rFonts w:asciiTheme="minorHAnsi" w:hAnsiTheme="minorHAnsi" w:cstheme="minorHAnsi"/>
        </w:rPr>
        <w:t xml:space="preserve"> and consultants. They work in colleges, private practice, schools, business and industry, workforce, corrections and one-stop centers, </w:t>
      </w:r>
      <w:r w:rsidR="00E31408" w:rsidRPr="00863955">
        <w:rPr>
          <w:rFonts w:asciiTheme="minorHAnsi" w:hAnsiTheme="minorHAnsi" w:cstheme="minorHAnsi"/>
        </w:rPr>
        <w:t>agencies,</w:t>
      </w:r>
      <w:r w:rsidRPr="00863955">
        <w:rPr>
          <w:rFonts w:asciiTheme="minorHAnsi" w:hAnsiTheme="minorHAnsi" w:cstheme="minorHAnsi"/>
        </w:rPr>
        <w:t xml:space="preserve"> and government. They call themselves counselor educators, career center staff, coaches, career services providers, consultants, directors, transition specialists, managers, labor market and employment specialists, and school counselors and administrators.</w:t>
      </w:r>
    </w:p>
    <w:p w14:paraId="26217CD7" w14:textId="77777777" w:rsidR="00863955" w:rsidRDefault="00863955" w:rsidP="00DC0BC0">
      <w:pPr>
        <w:pStyle w:val="NoSpacing"/>
        <w:rPr>
          <w:rFonts w:asciiTheme="minorHAnsi" w:hAnsiTheme="minorHAnsi" w:cstheme="minorHAnsi"/>
          <w:b/>
          <w:bCs/>
          <w:color w:val="000000"/>
          <w:highlight w:val="yellow"/>
        </w:rPr>
      </w:pPr>
      <w:bookmarkStart w:id="0" w:name="OLE_LINK58"/>
      <w:bookmarkStart w:id="1" w:name="OLE_LINK59"/>
    </w:p>
    <w:p w14:paraId="5EB9A3AD" w14:textId="222CA778" w:rsidR="00DC0BC0" w:rsidRPr="00F11316" w:rsidRDefault="00CA5234" w:rsidP="00DC0BC0">
      <w:pPr>
        <w:pStyle w:val="NoSpacing"/>
        <w:rPr>
          <w:rFonts w:asciiTheme="minorHAnsi" w:hAnsiTheme="minorHAnsi" w:cstheme="minorHAnsi"/>
        </w:rPr>
      </w:pPr>
      <w:r w:rsidRPr="00F11316">
        <w:rPr>
          <w:rFonts w:asciiTheme="minorHAnsi" w:hAnsiTheme="minorHAnsi" w:cstheme="minorHAnsi"/>
          <w:b/>
          <w:bCs/>
          <w:color w:val="000000"/>
        </w:rPr>
        <w:t>CONFERENCE T</w:t>
      </w:r>
      <w:r w:rsidR="00402DFB" w:rsidRPr="00F11316">
        <w:rPr>
          <w:rFonts w:asciiTheme="minorHAnsi" w:hAnsiTheme="minorHAnsi" w:cstheme="minorHAnsi"/>
          <w:b/>
          <w:bCs/>
          <w:color w:val="000000"/>
        </w:rPr>
        <w:t>HEME</w:t>
      </w:r>
      <w:r w:rsidR="00DC0BC0" w:rsidRPr="00F11316">
        <w:rPr>
          <w:rFonts w:asciiTheme="minorHAnsi" w:hAnsiTheme="minorHAnsi" w:cstheme="minorHAnsi"/>
          <w:b/>
          <w:bCs/>
          <w:color w:val="000000"/>
        </w:rPr>
        <w:t xml:space="preserve"> </w:t>
      </w:r>
      <w:r w:rsidR="00D91AB2" w:rsidRPr="00F11316">
        <w:rPr>
          <w:rFonts w:asciiTheme="minorHAnsi" w:hAnsiTheme="minorHAnsi" w:cstheme="minorHAnsi"/>
          <w:b/>
          <w:bCs/>
          <w:color w:val="000000"/>
        </w:rPr>
        <w:t>–</w:t>
      </w:r>
      <w:r w:rsidR="00C04E7B" w:rsidRPr="00F11316">
        <w:rPr>
          <w:rFonts w:asciiTheme="minorHAnsi" w:hAnsiTheme="minorHAnsi" w:cstheme="minorHAnsi"/>
          <w:b/>
          <w:bCs/>
          <w:color w:val="000000"/>
        </w:rPr>
        <w:t xml:space="preserve"> Innovative Career Development </w:t>
      </w:r>
      <w:r w:rsidR="00E06AA8" w:rsidRPr="00F11316">
        <w:rPr>
          <w:rFonts w:asciiTheme="minorHAnsi" w:hAnsiTheme="minorHAnsi" w:cstheme="minorHAnsi"/>
          <w:b/>
          <w:bCs/>
          <w:color w:val="000000"/>
        </w:rPr>
        <w:t>Strategies to Embrace Change: Moving Forward with Resilience</w:t>
      </w:r>
    </w:p>
    <w:p w14:paraId="1A602A17" w14:textId="0751D993" w:rsidR="00CB341B" w:rsidRPr="00CB341B" w:rsidRDefault="00CB341B" w:rsidP="00CB341B">
      <w:pPr>
        <w:pStyle w:val="NoSpacing"/>
      </w:pPr>
      <w:r w:rsidRPr="00CB341B">
        <w:t xml:space="preserve">Career development services requires creative, </w:t>
      </w:r>
      <w:r w:rsidRPr="00CB341B">
        <w:t>practical,</w:t>
      </w:r>
      <w:r w:rsidRPr="00CB341B">
        <w:t xml:space="preserve"> and scientific skills </w:t>
      </w:r>
      <w:r w:rsidR="00386F2A" w:rsidRPr="00CB341B">
        <w:t>to</w:t>
      </w:r>
      <w:r w:rsidRPr="00CB341B">
        <w:t xml:space="preserve"> effectively support those in need. We encourage conference proposals that highlight innovative career development strategies and a wide array of career interventions that address recent and upcoming trends in the world of work. Because planned and forced changes are</w:t>
      </w:r>
    </w:p>
    <w:p w14:paraId="763B7504" w14:textId="0944F262" w:rsidR="00CB341B" w:rsidRPr="00CB341B" w:rsidRDefault="00CB341B" w:rsidP="00CB341B">
      <w:pPr>
        <w:pStyle w:val="NoSpacing"/>
      </w:pPr>
      <w:r w:rsidRPr="00CB341B">
        <w:lastRenderedPageBreak/>
        <w:t>happening at a record rate, providers need techniques to sustain and build resilience. Therefore, proposals are also sought that inspire and empower career practitioners to embrace change, pivot</w:t>
      </w:r>
      <w:r w:rsidR="002F4346">
        <w:t>,</w:t>
      </w:r>
      <w:r w:rsidRPr="00CB341B">
        <w:t xml:space="preserve"> and adju</w:t>
      </w:r>
      <w:r>
        <w:t>st.</w:t>
      </w:r>
    </w:p>
    <w:p w14:paraId="09A49E20" w14:textId="77777777" w:rsidR="005239ED" w:rsidRPr="00EB2C7C" w:rsidRDefault="005239ED" w:rsidP="00072577">
      <w:pPr>
        <w:spacing w:after="0" w:line="240" w:lineRule="auto"/>
        <w:rPr>
          <w:rFonts w:asciiTheme="minorHAnsi" w:eastAsia="Times New Roman" w:hAnsiTheme="minorHAnsi" w:cstheme="minorHAnsi"/>
          <w:color w:val="000000"/>
          <w:bdr w:val="none" w:sz="0" w:space="0" w:color="auto" w:frame="1"/>
        </w:rPr>
      </w:pPr>
    </w:p>
    <w:p w14:paraId="38CEC1AC" w14:textId="369B94B4" w:rsidR="00072577" w:rsidRPr="00F45E6C" w:rsidRDefault="00072577" w:rsidP="00072577">
      <w:pPr>
        <w:spacing w:after="0" w:line="240" w:lineRule="auto"/>
        <w:rPr>
          <w:rFonts w:asciiTheme="minorHAnsi" w:eastAsia="Times New Roman" w:hAnsiTheme="minorHAnsi" w:cstheme="minorHAnsi"/>
        </w:rPr>
      </w:pPr>
      <w:r w:rsidRPr="00F45E6C">
        <w:rPr>
          <w:rFonts w:asciiTheme="minorHAnsi" w:eastAsia="Times New Roman" w:hAnsiTheme="minorHAnsi" w:cstheme="minorHAnsi"/>
          <w:color w:val="000000"/>
          <w:bdr w:val="none" w:sz="0" w:space="0" w:color="auto" w:frame="1"/>
        </w:rPr>
        <w:t>The following list is </w:t>
      </w:r>
      <w:r w:rsidRPr="00F45E6C">
        <w:rPr>
          <w:rFonts w:asciiTheme="minorHAnsi" w:eastAsia="Times New Roman" w:hAnsiTheme="minorHAnsi" w:cstheme="minorHAnsi"/>
          <w:color w:val="000000"/>
          <w:u w:val="single"/>
          <w:bdr w:val="none" w:sz="0" w:space="0" w:color="auto" w:frame="1"/>
        </w:rPr>
        <w:t>not</w:t>
      </w:r>
      <w:r w:rsidRPr="00F45E6C">
        <w:rPr>
          <w:rFonts w:asciiTheme="minorHAnsi" w:eastAsia="Times New Roman" w:hAnsiTheme="minorHAnsi" w:cstheme="minorHAnsi"/>
          <w:color w:val="000000"/>
          <w:bdr w:val="none" w:sz="0" w:space="0" w:color="auto" w:frame="1"/>
        </w:rPr>
        <w:t> intended to be inclusive of every possibility for a presentation, however, it may be used as a guide for developing a proposal.</w:t>
      </w:r>
    </w:p>
    <w:p w14:paraId="05B9646B" w14:textId="77777777" w:rsidR="0054224E" w:rsidRPr="00F45E6C" w:rsidRDefault="0054224E" w:rsidP="008346FC">
      <w:pPr>
        <w:spacing w:after="0" w:line="240" w:lineRule="auto"/>
        <w:rPr>
          <w:rFonts w:asciiTheme="minorHAnsi" w:eastAsia="Times New Roman" w:hAnsiTheme="minorHAnsi" w:cstheme="minorHAnsi"/>
          <w:highlight w:val="yellow"/>
        </w:rPr>
      </w:pPr>
    </w:p>
    <w:p w14:paraId="553C7F24" w14:textId="77777777" w:rsidR="00872FF7" w:rsidRPr="00F45E6C" w:rsidRDefault="00872FF7" w:rsidP="00814A0D">
      <w:pPr>
        <w:pStyle w:val="NoSpacing"/>
        <w:numPr>
          <w:ilvl w:val="0"/>
          <w:numId w:val="16"/>
        </w:numPr>
      </w:pPr>
      <w:r w:rsidRPr="00F45E6C">
        <w:t>Innovative and effective interventions and programs that address the future of work</w:t>
      </w:r>
    </w:p>
    <w:p w14:paraId="0CE65DA6" w14:textId="3E0479F1" w:rsidR="00872FF7" w:rsidRPr="00F45E6C" w:rsidRDefault="00872FF7" w:rsidP="00814A0D">
      <w:pPr>
        <w:pStyle w:val="NoSpacing"/>
        <w:numPr>
          <w:ilvl w:val="0"/>
          <w:numId w:val="16"/>
        </w:numPr>
      </w:pPr>
      <w:r w:rsidRPr="00F45E6C">
        <w:t>Innovative and effective evidence-based applications that integrate theory, research, and practice</w:t>
      </w:r>
    </w:p>
    <w:p w14:paraId="7CA36D69" w14:textId="075BDF03" w:rsidR="00872FF7" w:rsidRPr="00F45E6C" w:rsidRDefault="00872FF7" w:rsidP="00814A0D">
      <w:pPr>
        <w:pStyle w:val="NoSpacing"/>
        <w:numPr>
          <w:ilvl w:val="0"/>
          <w:numId w:val="16"/>
        </w:numPr>
      </w:pPr>
      <w:r w:rsidRPr="00F45E6C">
        <w:t>Innovative and effective interventions that highlight the unique personal and professional identities of career practitioners which can be leveraged to the benefit of those they serve</w:t>
      </w:r>
    </w:p>
    <w:p w14:paraId="24A9599F" w14:textId="5D809AC9" w:rsidR="00872FF7" w:rsidRPr="00F45E6C" w:rsidRDefault="00872FF7" w:rsidP="00814A0D">
      <w:pPr>
        <w:pStyle w:val="NoSpacing"/>
        <w:numPr>
          <w:ilvl w:val="0"/>
          <w:numId w:val="16"/>
        </w:numPr>
      </w:pPr>
      <w:r w:rsidRPr="00F45E6C">
        <w:t>Innovative and effective strategies for meeting the career development needs of people across the life span, especially people from population groups that are underrepresented in the professional literature, servicers, and training (immigrants, people of color, women, sexual minorities, people with disabilities, low-income, etc.)</w:t>
      </w:r>
    </w:p>
    <w:p w14:paraId="0FDFE1A3" w14:textId="210A74A2" w:rsidR="00872FF7" w:rsidRPr="00F45E6C" w:rsidRDefault="00872FF7" w:rsidP="00814A0D">
      <w:pPr>
        <w:pStyle w:val="NoSpacing"/>
        <w:numPr>
          <w:ilvl w:val="0"/>
          <w:numId w:val="16"/>
        </w:numPr>
      </w:pPr>
      <w:r w:rsidRPr="00F45E6C">
        <w:t>Effective techniques used to build resilience to increase the personal and professional effectiveness of career practitioners, and/or the NCDA membership</w:t>
      </w:r>
    </w:p>
    <w:p w14:paraId="1ADFD886" w14:textId="188A55F2" w:rsidR="00872FF7" w:rsidRPr="00F45E6C" w:rsidRDefault="00872FF7" w:rsidP="00814A0D">
      <w:pPr>
        <w:pStyle w:val="NoSpacing"/>
        <w:numPr>
          <w:ilvl w:val="0"/>
          <w:numId w:val="16"/>
        </w:numPr>
      </w:pPr>
      <w:r w:rsidRPr="00F45E6C">
        <w:t>Effective techniques used to address the current social justice issues affecting careers of marginalized groups</w:t>
      </w:r>
    </w:p>
    <w:p w14:paraId="188249E6" w14:textId="14CA1984" w:rsidR="00872FF7" w:rsidRPr="00F45E6C" w:rsidRDefault="00872FF7" w:rsidP="00814A0D">
      <w:pPr>
        <w:pStyle w:val="NoSpacing"/>
        <w:numPr>
          <w:ilvl w:val="0"/>
          <w:numId w:val="16"/>
        </w:numPr>
      </w:pPr>
      <w:r w:rsidRPr="00F45E6C">
        <w:t>Creative use of career information and career resources in service delivery and instruction that illustrates restorative and future practices</w:t>
      </w:r>
    </w:p>
    <w:p w14:paraId="5959BF64" w14:textId="76825B4D" w:rsidR="00872FF7" w:rsidRPr="00F45E6C" w:rsidRDefault="00872FF7" w:rsidP="00814A0D">
      <w:pPr>
        <w:pStyle w:val="NoSpacing"/>
        <w:numPr>
          <w:ilvl w:val="0"/>
          <w:numId w:val="16"/>
        </w:numPr>
      </w:pPr>
      <w:r w:rsidRPr="00F45E6C">
        <w:t>Effective techniques and innovate practices to assist career development providers with embracing the evolving changes in the field</w:t>
      </w:r>
    </w:p>
    <w:p w14:paraId="63103A11" w14:textId="4652A179" w:rsidR="00872FF7" w:rsidRPr="00F45E6C" w:rsidRDefault="00872FF7" w:rsidP="00814A0D">
      <w:pPr>
        <w:pStyle w:val="NoSpacing"/>
        <w:numPr>
          <w:ilvl w:val="0"/>
          <w:numId w:val="16"/>
        </w:numPr>
      </w:pPr>
      <w:r w:rsidRPr="00F45E6C">
        <w:t>The role of artificial intelligence and automation in the future of work</w:t>
      </w:r>
    </w:p>
    <w:p w14:paraId="009076BF" w14:textId="665AA80C" w:rsidR="00872FF7" w:rsidRPr="00F45E6C" w:rsidRDefault="00872FF7" w:rsidP="00814A0D">
      <w:pPr>
        <w:pStyle w:val="NoSpacing"/>
        <w:numPr>
          <w:ilvl w:val="0"/>
          <w:numId w:val="16"/>
        </w:numPr>
      </w:pPr>
      <w:r w:rsidRPr="00F45E6C">
        <w:t>Innovative strategies to address the force changes in delivering career assessments, guidance, occupational information, and related career development services</w:t>
      </w:r>
    </w:p>
    <w:p w14:paraId="41282553" w14:textId="4275607C" w:rsidR="00872FF7" w:rsidRPr="00F45E6C" w:rsidRDefault="00814A0D" w:rsidP="00814A0D">
      <w:pPr>
        <w:pStyle w:val="NoSpacing"/>
        <w:numPr>
          <w:ilvl w:val="0"/>
          <w:numId w:val="16"/>
        </w:numPr>
      </w:pPr>
      <w:r w:rsidRPr="00F45E6C">
        <w:t>P</w:t>
      </w:r>
      <w:r w:rsidR="00872FF7" w:rsidRPr="00F45E6C">
        <w:t xml:space="preserve">rograms addressing one or more of the themes that have a special tie to Anaheim, </w:t>
      </w:r>
      <w:r w:rsidR="00F45E6C" w:rsidRPr="00F45E6C">
        <w:t>Disney,</w:t>
      </w:r>
      <w:r w:rsidR="00872FF7" w:rsidRPr="00F45E6C">
        <w:t xml:space="preserve"> or Californi</w:t>
      </w:r>
      <w:r w:rsidR="00872FF7" w:rsidRPr="00F45E6C">
        <w:t>a</w:t>
      </w:r>
    </w:p>
    <w:tbl>
      <w:tblPr>
        <w:tblW w:w="0" w:type="auto"/>
        <w:tblCellMar>
          <w:left w:w="0" w:type="dxa"/>
          <w:right w:w="0" w:type="dxa"/>
        </w:tblCellMar>
        <w:tblLook w:val="04A0" w:firstRow="1" w:lastRow="0" w:firstColumn="1" w:lastColumn="0" w:noHBand="0" w:noVBand="1"/>
      </w:tblPr>
      <w:tblGrid>
        <w:gridCol w:w="651"/>
        <w:gridCol w:w="10149"/>
      </w:tblGrid>
      <w:tr w:rsidR="00072577" w:rsidRPr="00072577" w14:paraId="7E136276" w14:textId="77777777" w:rsidTr="00180B77">
        <w:tc>
          <w:tcPr>
            <w:tcW w:w="651" w:type="dxa"/>
            <w:tcMar>
              <w:top w:w="0" w:type="dxa"/>
              <w:left w:w="240" w:type="dxa"/>
              <w:bottom w:w="0" w:type="dxa"/>
              <w:right w:w="240" w:type="dxa"/>
            </w:tcMar>
            <w:hideMark/>
          </w:tcPr>
          <w:p w14:paraId="1D291B23" w14:textId="165124F3" w:rsidR="00072577" w:rsidRPr="00072577" w:rsidRDefault="00072577" w:rsidP="00072577">
            <w:pPr>
              <w:spacing w:after="0" w:line="240" w:lineRule="auto"/>
              <w:rPr>
                <w:rFonts w:eastAsia="Times New Roman" w:cs="Calibri"/>
              </w:rPr>
            </w:pPr>
            <w:r w:rsidRPr="00072577">
              <w:rPr>
                <w:rFonts w:ascii="inherit" w:eastAsia="Times New Roman" w:hAnsi="inherit" w:cs="Calibri"/>
                <w:color w:val="000000"/>
                <w:sz w:val="28"/>
                <w:szCs w:val="28"/>
                <w:bdr w:val="none" w:sz="0" w:space="0" w:color="auto" w:frame="1"/>
              </w:rPr>
              <w:t> </w:t>
            </w:r>
            <w:r w:rsidRPr="00072577">
              <w:rPr>
                <w:rFonts w:ascii="Roboto" w:eastAsia="Times New Roman" w:hAnsi="Roboto" w:cs="Calibri"/>
                <w:sz w:val="28"/>
                <w:szCs w:val="28"/>
                <w:bdr w:val="none" w:sz="0" w:space="0" w:color="auto" w:frame="1"/>
              </w:rPr>
              <w:t> </w:t>
            </w:r>
          </w:p>
        </w:tc>
        <w:tc>
          <w:tcPr>
            <w:tcW w:w="10149" w:type="dxa"/>
            <w:vAlign w:val="center"/>
            <w:hideMark/>
          </w:tcPr>
          <w:p w14:paraId="4D02C383" w14:textId="77777777" w:rsidR="00072577" w:rsidRPr="00072577" w:rsidRDefault="00072577" w:rsidP="00072577">
            <w:pPr>
              <w:spacing w:after="0" w:line="300" w:lineRule="atLeast"/>
              <w:rPr>
                <w:rFonts w:eastAsia="Times New Roman" w:cs="Calibri"/>
              </w:rPr>
            </w:pPr>
            <w:r w:rsidRPr="00072577">
              <w:rPr>
                <w:rFonts w:ascii="Roboto" w:eastAsia="Times New Roman" w:hAnsi="Roboto" w:cs="Calibri"/>
                <w:sz w:val="28"/>
                <w:szCs w:val="28"/>
                <w:bdr w:val="none" w:sz="0" w:space="0" w:color="auto" w:frame="1"/>
              </w:rPr>
              <w:t> </w:t>
            </w:r>
          </w:p>
        </w:tc>
      </w:tr>
    </w:tbl>
    <w:p w14:paraId="02E99541" w14:textId="77777777" w:rsidR="00866AAC" w:rsidRPr="00E76EF5" w:rsidRDefault="00CA5234" w:rsidP="00866AAC">
      <w:pPr>
        <w:autoSpaceDE w:val="0"/>
        <w:autoSpaceDN w:val="0"/>
        <w:adjustRightInd w:val="0"/>
        <w:spacing w:after="0" w:line="240" w:lineRule="auto"/>
        <w:rPr>
          <w:rFonts w:asciiTheme="minorHAnsi" w:hAnsiTheme="minorHAnsi"/>
          <w:b/>
          <w:bCs/>
        </w:rPr>
      </w:pPr>
      <w:r w:rsidRPr="00E76EF5">
        <w:rPr>
          <w:rFonts w:asciiTheme="minorHAnsi" w:hAnsiTheme="minorHAnsi"/>
          <w:b/>
          <w:bCs/>
        </w:rPr>
        <w:t>PRESENTATION FOCUS AREAS</w:t>
      </w:r>
    </w:p>
    <w:p w14:paraId="560F989B" w14:textId="77777777" w:rsidR="00402DFB" w:rsidRPr="00E76EF5" w:rsidRDefault="00402DFB" w:rsidP="00402DFB">
      <w:pPr>
        <w:rPr>
          <w:rFonts w:asciiTheme="minorHAnsi" w:hAnsiTheme="minorHAnsi"/>
          <w:color w:val="000000"/>
        </w:rPr>
      </w:pPr>
      <w:r w:rsidRPr="00E76EF5">
        <w:rPr>
          <w:rFonts w:asciiTheme="minorHAnsi" w:hAnsiTheme="minorHAnsi"/>
          <w:color w:val="000000"/>
        </w:rPr>
        <w:t>NCDA has seven (7) constituency groups. A large percentage of proposals are deemed to be applicable to a “general audience.” As such, having a proposal chosen from “general audience” group is much more competitive than one that targets a specific constituency group. This should be considered when marking the group that best represents your target audience.   </w:t>
      </w:r>
    </w:p>
    <w:p w14:paraId="2F5E62C8"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K-12 Career Counselors and Specialists</w:t>
      </w:r>
    </w:p>
    <w:p w14:paraId="53004F6C"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Counselor Educators and Researchers</w:t>
      </w:r>
    </w:p>
    <w:p w14:paraId="4DF3C7FD"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Higher Education Career Center Counselors and Specialists</w:t>
      </w:r>
    </w:p>
    <w:p w14:paraId="1C4C0204"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Career Counselors and Specialists in Business &amp; Industry</w:t>
      </w:r>
    </w:p>
    <w:p w14:paraId="2AF60369"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Career Counselors and Specialists in Government and Public Agencies</w:t>
      </w:r>
    </w:p>
    <w:p w14:paraId="3AED9036"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Career Counselors and Specialists in Private Practice and Consulting</w:t>
      </w:r>
    </w:p>
    <w:p w14:paraId="46C242E1"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Career Counselors and Specialists Working with Special Populations such as Military/Veterans, Corrections, Special Needs, etc.</w:t>
      </w:r>
    </w:p>
    <w:p w14:paraId="1D322EAA" w14:textId="77777777" w:rsidR="00402DFB" w:rsidRPr="00E76EF5" w:rsidRDefault="00402DFB" w:rsidP="00402DFB">
      <w:pPr>
        <w:numPr>
          <w:ilvl w:val="0"/>
          <w:numId w:val="14"/>
        </w:numPr>
        <w:spacing w:before="100" w:beforeAutospacing="1" w:after="100" w:afterAutospacing="1" w:line="240" w:lineRule="auto"/>
        <w:rPr>
          <w:rFonts w:asciiTheme="minorHAnsi" w:eastAsia="Times New Roman" w:hAnsiTheme="minorHAnsi"/>
          <w:color w:val="000000"/>
        </w:rPr>
      </w:pPr>
      <w:r w:rsidRPr="00E76EF5">
        <w:rPr>
          <w:rFonts w:asciiTheme="minorHAnsi" w:eastAsia="Times New Roman" w:hAnsiTheme="minorHAnsi"/>
          <w:color w:val="000000"/>
        </w:rPr>
        <w:t>General Audience (applicable to all attendees)</w:t>
      </w:r>
    </w:p>
    <w:bookmarkEnd w:id="0"/>
    <w:bookmarkEnd w:id="1"/>
    <w:p w14:paraId="2934DEBD" w14:textId="77777777" w:rsidR="00F90119" w:rsidRPr="00E76EF5" w:rsidRDefault="00CA5234" w:rsidP="00F90119">
      <w:pPr>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SUBMISSION INFORMATION</w:t>
      </w:r>
    </w:p>
    <w:p w14:paraId="6C51CE3A" w14:textId="2F0172DE"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Be clear and concise. Proposals are limited in length. Additional information will not be accepted or considered in the review process. </w:t>
      </w:r>
    </w:p>
    <w:p w14:paraId="1961718C"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4A4DBFAE" w14:textId="77777777" w:rsidR="00F90119" w:rsidRPr="00E76EF5" w:rsidRDefault="00F90119" w:rsidP="00D722D0">
      <w:pPr>
        <w:suppressAutoHyphens/>
        <w:autoSpaceDE w:val="0"/>
        <w:autoSpaceDN w:val="0"/>
        <w:adjustRightInd w:val="0"/>
        <w:spacing w:after="0" w:line="288" w:lineRule="auto"/>
        <w:ind w:firstLine="720"/>
        <w:textAlignment w:val="center"/>
        <w:rPr>
          <w:rFonts w:asciiTheme="minorHAnsi" w:hAnsiTheme="minorHAnsi"/>
          <w:bCs/>
          <w:color w:val="000000"/>
        </w:rPr>
      </w:pPr>
      <w:r w:rsidRPr="00E76EF5">
        <w:rPr>
          <w:rFonts w:asciiTheme="minorHAnsi" w:hAnsiTheme="minorHAnsi"/>
          <w:b/>
          <w:bCs/>
          <w:i/>
          <w:iCs/>
          <w:color w:val="000000"/>
        </w:rPr>
        <w:t>Submission Instructions:</w:t>
      </w:r>
      <w:r w:rsidRPr="00E76EF5">
        <w:rPr>
          <w:rFonts w:asciiTheme="minorHAnsi" w:hAnsiTheme="minorHAnsi"/>
          <w:bCs/>
          <w:color w:val="000000"/>
        </w:rPr>
        <w:t xml:space="preserve"> Proposals must be electronically submitted via </w:t>
      </w:r>
      <w:r w:rsidR="00A07D2D" w:rsidRPr="00E76EF5">
        <w:rPr>
          <w:rFonts w:asciiTheme="minorHAnsi" w:hAnsiTheme="minorHAnsi"/>
          <w:bCs/>
          <w:color w:val="000000"/>
        </w:rPr>
        <w:t>the</w:t>
      </w:r>
      <w:r w:rsidRPr="00E76EF5">
        <w:rPr>
          <w:rFonts w:asciiTheme="minorHAnsi" w:hAnsiTheme="minorHAnsi"/>
          <w:bCs/>
          <w:color w:val="000000"/>
        </w:rPr>
        <w:t xml:space="preserve"> online form at </w:t>
      </w:r>
    </w:p>
    <w:p w14:paraId="23BF5C6A" w14:textId="6FB1EA86" w:rsidR="00F90119" w:rsidRPr="00E76EF5" w:rsidRDefault="00F90119" w:rsidP="00D722D0">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lastRenderedPageBreak/>
        <w:t>www.ncdaconference.org</w:t>
      </w:r>
      <w:r w:rsidR="006A5105" w:rsidRPr="00E76EF5">
        <w:rPr>
          <w:rFonts w:asciiTheme="minorHAnsi" w:hAnsiTheme="minorHAnsi"/>
          <w:bCs/>
          <w:color w:val="000000"/>
        </w:rPr>
        <w:t>. The</w:t>
      </w:r>
      <w:r w:rsidRPr="00E76EF5">
        <w:rPr>
          <w:rFonts w:asciiTheme="minorHAnsi" w:hAnsiTheme="minorHAnsi"/>
          <w:bCs/>
          <w:color w:val="000000"/>
        </w:rPr>
        <w:t xml:space="preserve"> submission form will be open </w:t>
      </w:r>
      <w:r w:rsidR="00DB2863">
        <w:rPr>
          <w:rFonts w:asciiTheme="minorHAnsi" w:hAnsiTheme="minorHAnsi"/>
          <w:bCs/>
          <w:color w:val="000000"/>
        </w:rPr>
        <w:t>Thursday</w:t>
      </w:r>
      <w:r w:rsidR="008E01F4" w:rsidRPr="00E76EF5">
        <w:rPr>
          <w:rFonts w:asciiTheme="minorHAnsi" w:hAnsiTheme="minorHAnsi"/>
          <w:bCs/>
          <w:color w:val="000000"/>
        </w:rPr>
        <w:t xml:space="preserve">, August </w:t>
      </w:r>
      <w:r w:rsidR="00DB2863">
        <w:rPr>
          <w:rFonts w:asciiTheme="minorHAnsi" w:hAnsiTheme="minorHAnsi"/>
          <w:bCs/>
          <w:color w:val="000000"/>
        </w:rPr>
        <w:t>5</w:t>
      </w:r>
      <w:r w:rsidR="00402DFB" w:rsidRPr="00E76EF5">
        <w:rPr>
          <w:rFonts w:asciiTheme="minorHAnsi" w:hAnsiTheme="minorHAnsi"/>
          <w:bCs/>
          <w:color w:val="000000"/>
        </w:rPr>
        <w:t xml:space="preserve"> through </w:t>
      </w:r>
      <w:r w:rsidR="00771A5D">
        <w:rPr>
          <w:rFonts w:asciiTheme="minorHAnsi" w:hAnsiTheme="minorHAnsi"/>
          <w:bCs/>
          <w:color w:val="000000"/>
        </w:rPr>
        <w:t>Monday</w:t>
      </w:r>
      <w:r w:rsidR="00402DFB" w:rsidRPr="00E76EF5">
        <w:rPr>
          <w:rFonts w:asciiTheme="minorHAnsi" w:hAnsiTheme="minorHAnsi"/>
          <w:bCs/>
          <w:color w:val="000000"/>
        </w:rPr>
        <w:t xml:space="preserve">, October </w:t>
      </w:r>
      <w:r w:rsidR="001C1E40">
        <w:rPr>
          <w:rFonts w:asciiTheme="minorHAnsi" w:hAnsiTheme="minorHAnsi"/>
          <w:bCs/>
          <w:color w:val="000000"/>
        </w:rPr>
        <w:t>4</w:t>
      </w:r>
      <w:r w:rsidR="0092748F" w:rsidRPr="00E76EF5">
        <w:rPr>
          <w:rFonts w:asciiTheme="minorHAnsi" w:hAnsiTheme="minorHAnsi"/>
          <w:bCs/>
          <w:color w:val="000000"/>
        </w:rPr>
        <w:t>, 20</w:t>
      </w:r>
      <w:r w:rsidR="00FB5668">
        <w:rPr>
          <w:rFonts w:asciiTheme="minorHAnsi" w:hAnsiTheme="minorHAnsi"/>
          <w:bCs/>
          <w:color w:val="000000"/>
        </w:rPr>
        <w:t>2</w:t>
      </w:r>
      <w:r w:rsidR="001C1E40">
        <w:rPr>
          <w:rFonts w:asciiTheme="minorHAnsi" w:hAnsiTheme="minorHAnsi"/>
          <w:bCs/>
          <w:color w:val="000000"/>
        </w:rPr>
        <w:t>1</w:t>
      </w:r>
      <w:r w:rsidR="0092748F" w:rsidRPr="00E76EF5">
        <w:rPr>
          <w:rFonts w:asciiTheme="minorHAnsi" w:hAnsiTheme="minorHAnsi"/>
          <w:bCs/>
          <w:color w:val="000000"/>
        </w:rPr>
        <w:t xml:space="preserve">. </w:t>
      </w:r>
      <w:r w:rsidR="00A07D2D" w:rsidRPr="00E76EF5">
        <w:rPr>
          <w:rFonts w:asciiTheme="minorHAnsi" w:hAnsiTheme="minorHAnsi"/>
          <w:bCs/>
          <w:i/>
          <w:color w:val="000000"/>
        </w:rPr>
        <w:t xml:space="preserve">Proposals </w:t>
      </w:r>
      <w:r w:rsidR="00C802A3">
        <w:rPr>
          <w:rFonts w:asciiTheme="minorHAnsi" w:hAnsiTheme="minorHAnsi"/>
          <w:bCs/>
          <w:i/>
          <w:color w:val="000000"/>
        </w:rPr>
        <w:t>NOT</w:t>
      </w:r>
      <w:r w:rsidR="00A07D2D" w:rsidRPr="00E76EF5">
        <w:rPr>
          <w:rFonts w:asciiTheme="minorHAnsi" w:hAnsiTheme="minorHAnsi"/>
          <w:bCs/>
          <w:i/>
          <w:color w:val="000000"/>
        </w:rPr>
        <w:t xml:space="preserve"> submitted via the online form WILL NOT be accepted for review.</w:t>
      </w:r>
    </w:p>
    <w:p w14:paraId="7F491F0D"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3339400B" w14:textId="77777777" w:rsidR="00F90119" w:rsidRPr="00E76EF5" w:rsidRDefault="00F90119" w:rsidP="00D722D0">
      <w:pPr>
        <w:suppressAutoHyphens/>
        <w:autoSpaceDE w:val="0"/>
        <w:autoSpaceDN w:val="0"/>
        <w:adjustRightInd w:val="0"/>
        <w:spacing w:after="0" w:line="288" w:lineRule="auto"/>
        <w:ind w:firstLine="720"/>
        <w:textAlignment w:val="center"/>
        <w:rPr>
          <w:rFonts w:asciiTheme="minorHAnsi" w:hAnsiTheme="minorHAnsi"/>
          <w:bCs/>
          <w:color w:val="000000"/>
        </w:rPr>
      </w:pPr>
      <w:r w:rsidRPr="00E76EF5">
        <w:rPr>
          <w:rFonts w:asciiTheme="minorHAnsi" w:hAnsiTheme="minorHAnsi"/>
          <w:bCs/>
          <w:color w:val="000000"/>
        </w:rPr>
        <w:t xml:space="preserve">Correspondence regarding program proposal acceptance and confirmation will be made via email. </w:t>
      </w:r>
    </w:p>
    <w:p w14:paraId="365AA576" w14:textId="05A831F8" w:rsidR="00F90119" w:rsidRPr="00E76EF5" w:rsidRDefault="00F90119" w:rsidP="00D722D0">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 xml:space="preserve">A confirmation page will follow the submission screen once you click ‘submit’ on the form.  You will also receive a confirmation email.  If you do not see a confirmation screen following your submission or receive an </w:t>
      </w:r>
      <w:r w:rsidR="00F353DC" w:rsidRPr="00E76EF5">
        <w:rPr>
          <w:rFonts w:asciiTheme="minorHAnsi" w:hAnsiTheme="minorHAnsi"/>
          <w:bCs/>
          <w:color w:val="000000"/>
        </w:rPr>
        <w:t>email,</w:t>
      </w:r>
      <w:r w:rsidRPr="00E76EF5">
        <w:rPr>
          <w:rFonts w:asciiTheme="minorHAnsi" w:hAnsiTheme="minorHAnsi"/>
          <w:bCs/>
          <w:color w:val="000000"/>
        </w:rPr>
        <w:t xml:space="preserve"> please contact </w:t>
      </w:r>
      <w:r w:rsidR="002000DB" w:rsidRPr="00E76EF5">
        <w:rPr>
          <w:rFonts w:asciiTheme="minorHAnsi" w:hAnsiTheme="minorHAnsi"/>
          <w:bCs/>
          <w:color w:val="000000"/>
        </w:rPr>
        <w:t>Mary Ann Powell</w:t>
      </w:r>
      <w:r w:rsidRPr="00E76EF5">
        <w:rPr>
          <w:rFonts w:asciiTheme="minorHAnsi" w:hAnsiTheme="minorHAnsi"/>
          <w:bCs/>
          <w:color w:val="000000"/>
        </w:rPr>
        <w:t xml:space="preserve"> at </w:t>
      </w:r>
      <w:r w:rsidR="002000DB" w:rsidRPr="00E76EF5">
        <w:rPr>
          <w:rFonts w:asciiTheme="minorHAnsi" w:hAnsiTheme="minorHAnsi"/>
          <w:bCs/>
          <w:color w:val="000000"/>
        </w:rPr>
        <w:t>mpowell</w:t>
      </w:r>
      <w:r w:rsidRPr="00E76EF5">
        <w:rPr>
          <w:rFonts w:asciiTheme="minorHAnsi" w:hAnsiTheme="minorHAnsi"/>
          <w:bCs/>
          <w:color w:val="000000"/>
        </w:rPr>
        <w:t>@ncda.org or phone (918) 663-7060.</w:t>
      </w:r>
    </w:p>
    <w:p w14:paraId="4E8A73F0"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308E9063" w14:textId="779603BE" w:rsidR="00F90119" w:rsidRPr="00E76EF5" w:rsidRDefault="00F90119" w:rsidP="00D722D0">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
          <w:bCs/>
          <w:i/>
          <w:iCs/>
          <w:color w:val="000000"/>
        </w:rPr>
        <w:t>Deadline for Submission:</w:t>
      </w:r>
      <w:r w:rsidRPr="00E76EF5">
        <w:rPr>
          <w:rFonts w:asciiTheme="minorHAnsi" w:hAnsiTheme="minorHAnsi"/>
          <w:bCs/>
          <w:color w:val="000000"/>
        </w:rPr>
        <w:t xml:space="preserve"> Midnight </w:t>
      </w:r>
      <w:r w:rsidR="00DF7E0E" w:rsidRPr="00E76EF5">
        <w:rPr>
          <w:rFonts w:asciiTheme="minorHAnsi" w:hAnsiTheme="minorHAnsi"/>
          <w:bCs/>
          <w:color w:val="000000"/>
        </w:rPr>
        <w:t xml:space="preserve">EST </w:t>
      </w:r>
      <w:r w:rsidRPr="00E76EF5">
        <w:rPr>
          <w:rFonts w:asciiTheme="minorHAnsi" w:hAnsiTheme="minorHAnsi"/>
          <w:bCs/>
          <w:color w:val="000000"/>
        </w:rPr>
        <w:t>on</w:t>
      </w:r>
      <w:r w:rsidR="00A3417B">
        <w:rPr>
          <w:rFonts w:asciiTheme="minorHAnsi" w:hAnsiTheme="minorHAnsi"/>
          <w:bCs/>
          <w:color w:val="000000"/>
        </w:rPr>
        <w:t xml:space="preserve"> Monday</w:t>
      </w:r>
      <w:r w:rsidR="00402DFB" w:rsidRPr="00E76EF5">
        <w:rPr>
          <w:rFonts w:asciiTheme="minorHAnsi" w:hAnsiTheme="minorHAnsi"/>
          <w:bCs/>
          <w:color w:val="000000"/>
        </w:rPr>
        <w:t xml:space="preserve">, October </w:t>
      </w:r>
      <w:r w:rsidR="00F353DC">
        <w:rPr>
          <w:rFonts w:asciiTheme="minorHAnsi" w:hAnsiTheme="minorHAnsi"/>
          <w:bCs/>
          <w:color w:val="000000"/>
        </w:rPr>
        <w:t>4</w:t>
      </w:r>
      <w:r w:rsidR="00402DFB" w:rsidRPr="00E76EF5">
        <w:rPr>
          <w:rFonts w:asciiTheme="minorHAnsi" w:hAnsiTheme="minorHAnsi"/>
          <w:bCs/>
          <w:color w:val="000000"/>
        </w:rPr>
        <w:t>, 20</w:t>
      </w:r>
      <w:r w:rsidR="00FB5668">
        <w:rPr>
          <w:rFonts w:asciiTheme="minorHAnsi" w:hAnsiTheme="minorHAnsi"/>
          <w:bCs/>
          <w:color w:val="000000"/>
        </w:rPr>
        <w:t>2</w:t>
      </w:r>
      <w:r w:rsidR="00860F9E">
        <w:rPr>
          <w:rFonts w:asciiTheme="minorHAnsi" w:hAnsiTheme="minorHAnsi"/>
          <w:bCs/>
          <w:color w:val="000000"/>
        </w:rPr>
        <w:t>1</w:t>
      </w:r>
      <w:r w:rsidRPr="00E76EF5">
        <w:rPr>
          <w:rFonts w:asciiTheme="minorHAnsi" w:hAnsiTheme="minorHAnsi"/>
          <w:bCs/>
          <w:color w:val="000000"/>
        </w:rPr>
        <w:t xml:space="preserve">.  Submissions will not be </w:t>
      </w:r>
      <w:r w:rsidR="00A3417B">
        <w:rPr>
          <w:rFonts w:asciiTheme="minorHAnsi" w:hAnsiTheme="minorHAnsi"/>
          <w:bCs/>
          <w:color w:val="000000"/>
        </w:rPr>
        <w:t>accepted after this date</w:t>
      </w:r>
      <w:r w:rsidRPr="00E76EF5">
        <w:rPr>
          <w:rFonts w:asciiTheme="minorHAnsi" w:hAnsiTheme="minorHAnsi"/>
          <w:bCs/>
          <w:color w:val="000000"/>
        </w:rPr>
        <w:t xml:space="preserve"> unless otherwise stated on the </w:t>
      </w:r>
      <w:r w:rsidR="00A07D2D" w:rsidRPr="00E76EF5">
        <w:rPr>
          <w:rFonts w:asciiTheme="minorHAnsi" w:hAnsiTheme="minorHAnsi"/>
          <w:bCs/>
          <w:color w:val="000000"/>
        </w:rPr>
        <w:t xml:space="preserve">NCDA </w:t>
      </w:r>
      <w:r w:rsidRPr="00E76EF5">
        <w:rPr>
          <w:rFonts w:asciiTheme="minorHAnsi" w:hAnsiTheme="minorHAnsi"/>
          <w:bCs/>
          <w:color w:val="000000"/>
        </w:rPr>
        <w:t xml:space="preserve">website. </w:t>
      </w:r>
    </w:p>
    <w:p w14:paraId="6845E367" w14:textId="76D3639E" w:rsidR="00F90119"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65C2A225" w14:textId="21B76FCA" w:rsidR="00744806" w:rsidRDefault="00500EE6" w:rsidP="00F90119">
      <w:pPr>
        <w:suppressAutoHyphens/>
        <w:autoSpaceDE w:val="0"/>
        <w:autoSpaceDN w:val="0"/>
        <w:adjustRightInd w:val="0"/>
        <w:spacing w:after="0" w:line="288" w:lineRule="auto"/>
        <w:textAlignment w:val="center"/>
        <w:rPr>
          <w:rFonts w:asciiTheme="minorHAnsi" w:hAnsiTheme="minorHAnsi"/>
          <w:bCs/>
          <w:color w:val="000000"/>
        </w:rPr>
      </w:pPr>
      <w:r>
        <w:rPr>
          <w:rFonts w:asciiTheme="minorHAnsi" w:hAnsiTheme="minorHAnsi"/>
          <w:b/>
          <w:color w:val="000000"/>
        </w:rPr>
        <w:t>HYBRID AND/OR VIRTUAL OPTION</w:t>
      </w:r>
      <w:r w:rsidR="0029593D">
        <w:rPr>
          <w:rFonts w:asciiTheme="minorHAnsi" w:hAnsiTheme="minorHAnsi"/>
          <w:b/>
          <w:color w:val="000000"/>
        </w:rPr>
        <w:br/>
      </w:r>
      <w:r w:rsidR="002F00E7">
        <w:rPr>
          <w:rFonts w:asciiTheme="minorHAnsi" w:hAnsiTheme="minorHAnsi"/>
          <w:bCs/>
          <w:color w:val="000000"/>
        </w:rPr>
        <w:t>A portion of the NCDA Global Conference will be available in a hybrid format</w:t>
      </w:r>
      <w:r w:rsidR="003C5829">
        <w:rPr>
          <w:rFonts w:asciiTheme="minorHAnsi" w:hAnsiTheme="minorHAnsi"/>
          <w:bCs/>
          <w:color w:val="000000"/>
        </w:rPr>
        <w:t xml:space="preserve">. If you wish to participate in the hybrid portion of the </w:t>
      </w:r>
      <w:r w:rsidR="009A78CA">
        <w:rPr>
          <w:rFonts w:asciiTheme="minorHAnsi" w:hAnsiTheme="minorHAnsi"/>
          <w:bCs/>
          <w:color w:val="000000"/>
        </w:rPr>
        <w:t>conference, please select th</w:t>
      </w:r>
      <w:r w:rsidR="00121F6B">
        <w:rPr>
          <w:rFonts w:asciiTheme="minorHAnsi" w:hAnsiTheme="minorHAnsi"/>
          <w:bCs/>
          <w:color w:val="000000"/>
        </w:rPr>
        <w:t>e</w:t>
      </w:r>
      <w:r w:rsidR="009A78CA">
        <w:rPr>
          <w:rFonts w:asciiTheme="minorHAnsi" w:hAnsiTheme="minorHAnsi"/>
          <w:bCs/>
          <w:color w:val="000000"/>
        </w:rPr>
        <w:t xml:space="preserve"> appropriate response on the electronic submission form. </w:t>
      </w:r>
      <w:r w:rsidR="004B3A46">
        <w:rPr>
          <w:rFonts w:asciiTheme="minorHAnsi" w:hAnsiTheme="minorHAnsi"/>
          <w:bCs/>
          <w:color w:val="000000"/>
        </w:rPr>
        <w:t xml:space="preserve">Pre-recorded sessions for the hybrid portion of the conference will be due May </w:t>
      </w:r>
      <w:r w:rsidR="00301301">
        <w:rPr>
          <w:rFonts w:asciiTheme="minorHAnsi" w:hAnsiTheme="minorHAnsi"/>
          <w:bCs/>
          <w:color w:val="000000"/>
        </w:rPr>
        <w:t xml:space="preserve">3. Details will be provided once presenters have been notified of acceptance. </w:t>
      </w:r>
      <w:r w:rsidR="00F80F9B">
        <w:rPr>
          <w:rFonts w:asciiTheme="minorHAnsi" w:hAnsiTheme="minorHAnsi"/>
          <w:bCs/>
          <w:color w:val="000000"/>
        </w:rPr>
        <w:t>If</w:t>
      </w:r>
      <w:r w:rsidR="001D6A40">
        <w:rPr>
          <w:rFonts w:asciiTheme="minorHAnsi" w:hAnsiTheme="minorHAnsi"/>
          <w:bCs/>
          <w:color w:val="000000"/>
        </w:rPr>
        <w:t xml:space="preserve"> NCDA is not able to meet in person in Anaheim,</w:t>
      </w:r>
      <w:r w:rsidR="00121F6B">
        <w:rPr>
          <w:rFonts w:asciiTheme="minorHAnsi" w:hAnsiTheme="minorHAnsi"/>
          <w:bCs/>
          <w:color w:val="000000"/>
        </w:rPr>
        <w:t xml:space="preserve"> California</w:t>
      </w:r>
      <w:r w:rsidR="001D6A40">
        <w:rPr>
          <w:rFonts w:asciiTheme="minorHAnsi" w:hAnsiTheme="minorHAnsi"/>
          <w:bCs/>
          <w:color w:val="000000"/>
        </w:rPr>
        <w:t xml:space="preserve"> due to circumstances beyond our control, the entire event will transition to a fully virtual conference. </w:t>
      </w:r>
    </w:p>
    <w:p w14:paraId="003696DA" w14:textId="77777777" w:rsidR="006C6EFE" w:rsidRPr="00E76EF5" w:rsidRDefault="006C6EFE" w:rsidP="00F90119">
      <w:pPr>
        <w:suppressAutoHyphens/>
        <w:autoSpaceDE w:val="0"/>
        <w:autoSpaceDN w:val="0"/>
        <w:adjustRightInd w:val="0"/>
        <w:spacing w:after="0" w:line="288" w:lineRule="auto"/>
        <w:textAlignment w:val="center"/>
        <w:rPr>
          <w:rFonts w:asciiTheme="minorHAnsi" w:hAnsiTheme="minorHAnsi"/>
          <w:bCs/>
          <w:color w:val="000000"/>
        </w:rPr>
      </w:pPr>
    </w:p>
    <w:p w14:paraId="52618BAC" w14:textId="0F241665" w:rsidR="00DE0D1D" w:rsidRPr="00E76EF5" w:rsidRDefault="00DE0D1D" w:rsidP="00D1332C">
      <w:pPr>
        <w:pStyle w:val="NoSpacing"/>
        <w:rPr>
          <w:rFonts w:asciiTheme="minorHAnsi" w:hAnsiTheme="minorHAnsi"/>
        </w:rPr>
      </w:pPr>
      <w:r w:rsidRPr="00E76EF5">
        <w:rPr>
          <w:rFonts w:asciiTheme="minorHAnsi" w:hAnsiTheme="minorHAnsi"/>
          <w:b/>
          <w:bCs/>
          <w:color w:val="000000"/>
        </w:rPr>
        <w:t>NBCC CONTINUING EDUCATION REQUIREMENTS</w:t>
      </w:r>
      <w:r w:rsidRPr="00E76EF5">
        <w:rPr>
          <w:rFonts w:asciiTheme="minorHAnsi" w:hAnsiTheme="minorHAnsi"/>
          <w:b/>
          <w:bCs/>
          <w:color w:val="000000"/>
        </w:rPr>
        <w:br/>
      </w:r>
      <w:r w:rsidRPr="00E76EF5">
        <w:rPr>
          <w:rFonts w:asciiTheme="minorHAnsi" w:hAnsiTheme="minorHAnsi"/>
        </w:rPr>
        <w:t xml:space="preserve">NCDA is an NBCC Approved Continuing Education Provider (ACEP).  </w:t>
      </w:r>
      <w:r w:rsidR="00F353DC" w:rsidRPr="00E76EF5">
        <w:rPr>
          <w:rFonts w:asciiTheme="minorHAnsi" w:hAnsiTheme="minorHAnsi"/>
        </w:rPr>
        <w:t>For</w:t>
      </w:r>
      <w:r w:rsidRPr="00E76EF5">
        <w:rPr>
          <w:rFonts w:asciiTheme="minorHAnsi" w:hAnsiTheme="minorHAnsi"/>
        </w:rPr>
        <w:t xml:space="preserve"> proposals to be eligible for NBCC Continuing Education (CE), the chair or lead presenter must meet specific presenter qualifications and present on topics appropriate for his/her level of experience/training.  The CHAIR or LEAD PRESENTER must indicate an appropriate category </w:t>
      </w:r>
      <w:r w:rsidR="00F353DC" w:rsidRPr="00E76EF5">
        <w:rPr>
          <w:rFonts w:asciiTheme="minorHAnsi" w:hAnsiTheme="minorHAnsi"/>
        </w:rPr>
        <w:t>for</w:t>
      </w:r>
      <w:r w:rsidRPr="00E76EF5">
        <w:rPr>
          <w:rFonts w:asciiTheme="minorHAnsi" w:hAnsiTheme="minorHAnsi"/>
        </w:rPr>
        <w:t xml:space="preserve"> the session to be NBCC CE approved. </w:t>
      </w:r>
    </w:p>
    <w:p w14:paraId="03381F54" w14:textId="77777777" w:rsidR="00D1332C" w:rsidRPr="00E76EF5" w:rsidRDefault="00D1332C" w:rsidP="00D1332C">
      <w:pPr>
        <w:pStyle w:val="NoSpacing"/>
        <w:rPr>
          <w:rFonts w:asciiTheme="minorHAnsi" w:hAnsiTheme="minorHAnsi"/>
        </w:rPr>
      </w:pPr>
    </w:p>
    <w:p w14:paraId="1B1684D4" w14:textId="77777777" w:rsidR="00DE0D1D" w:rsidRPr="00E76EF5" w:rsidRDefault="00DE0D1D" w:rsidP="0029593D">
      <w:pPr>
        <w:ind w:firstLine="360"/>
        <w:rPr>
          <w:rFonts w:asciiTheme="minorHAnsi" w:hAnsiTheme="minorHAnsi"/>
          <w:b/>
          <w:bCs/>
        </w:rPr>
      </w:pPr>
      <w:r w:rsidRPr="00E76EF5">
        <w:rPr>
          <w:rFonts w:asciiTheme="minorHAnsi" w:hAnsiTheme="minorHAnsi"/>
          <w:b/>
          <w:bCs/>
        </w:rPr>
        <w:t>Category I presenters are qualified to present on topics including, but not limited to:</w:t>
      </w:r>
    </w:p>
    <w:p w14:paraId="49F26C0B" w14:textId="77777777" w:rsidR="00DE0D1D" w:rsidRPr="00E76EF5" w:rsidRDefault="00DE0D1D" w:rsidP="00DE0D1D">
      <w:pPr>
        <w:pStyle w:val="ListParagraph"/>
        <w:numPr>
          <w:ilvl w:val="0"/>
          <w:numId w:val="10"/>
        </w:numPr>
        <w:spacing w:after="0" w:line="240" w:lineRule="auto"/>
        <w:contextualSpacing w:val="0"/>
        <w:rPr>
          <w:rFonts w:asciiTheme="minorHAnsi" w:hAnsiTheme="minorHAnsi"/>
        </w:rPr>
      </w:pPr>
      <w:r w:rsidRPr="00E76EF5">
        <w:rPr>
          <w:rFonts w:asciiTheme="minorHAnsi" w:hAnsiTheme="minorHAnsi"/>
        </w:rPr>
        <w:t>Theories, principles, and techniques of counseling as applied to work and career</w:t>
      </w:r>
    </w:p>
    <w:p w14:paraId="7427C739" w14:textId="77777777" w:rsidR="00DE0D1D" w:rsidRPr="00E76EF5" w:rsidRDefault="00DE0D1D" w:rsidP="00DE0D1D">
      <w:pPr>
        <w:pStyle w:val="ListParagraph"/>
        <w:numPr>
          <w:ilvl w:val="0"/>
          <w:numId w:val="10"/>
        </w:numPr>
        <w:spacing w:after="0" w:line="240" w:lineRule="auto"/>
        <w:contextualSpacing w:val="0"/>
        <w:rPr>
          <w:rFonts w:asciiTheme="minorHAnsi" w:hAnsiTheme="minorHAnsi"/>
        </w:rPr>
      </w:pPr>
      <w:r w:rsidRPr="00E76EF5">
        <w:rPr>
          <w:rFonts w:asciiTheme="minorHAnsi" w:hAnsiTheme="minorHAnsi"/>
        </w:rPr>
        <w:t>Career counseling processes and resources, including, but not limited to, those applicable to specific communities and populations</w:t>
      </w:r>
    </w:p>
    <w:p w14:paraId="3512BEC2" w14:textId="77777777" w:rsidR="00DE0D1D" w:rsidRPr="00E76EF5" w:rsidRDefault="00DE0D1D" w:rsidP="00DE0D1D">
      <w:pPr>
        <w:pStyle w:val="ListParagraph"/>
        <w:numPr>
          <w:ilvl w:val="0"/>
          <w:numId w:val="10"/>
        </w:numPr>
        <w:spacing w:after="0" w:line="240" w:lineRule="auto"/>
        <w:contextualSpacing w:val="0"/>
        <w:rPr>
          <w:rFonts w:asciiTheme="minorHAnsi" w:hAnsiTheme="minorHAnsi"/>
        </w:rPr>
      </w:pPr>
      <w:r w:rsidRPr="00E76EF5">
        <w:rPr>
          <w:rFonts w:asciiTheme="minorHAnsi" w:hAnsiTheme="minorHAnsi"/>
        </w:rPr>
        <w:t>Career/life planning and decision-making models</w:t>
      </w:r>
    </w:p>
    <w:p w14:paraId="2B2CE56E" w14:textId="77777777" w:rsidR="00DE0D1D" w:rsidRPr="00E76EF5" w:rsidRDefault="00DE0D1D" w:rsidP="00DE0D1D">
      <w:pPr>
        <w:pStyle w:val="ListParagraph"/>
        <w:numPr>
          <w:ilvl w:val="0"/>
          <w:numId w:val="10"/>
        </w:numPr>
        <w:spacing w:after="0" w:line="240" w:lineRule="auto"/>
        <w:contextualSpacing w:val="0"/>
        <w:rPr>
          <w:rFonts w:asciiTheme="minorHAnsi" w:hAnsiTheme="minorHAnsi"/>
        </w:rPr>
      </w:pPr>
      <w:r w:rsidRPr="00E76EF5">
        <w:rPr>
          <w:rFonts w:asciiTheme="minorHAnsi" w:hAnsiTheme="minorHAnsi"/>
        </w:rPr>
        <w:t>Life-work role transitions, including, but not limited to, outplacement and retirement counseling</w:t>
      </w:r>
    </w:p>
    <w:p w14:paraId="746A7557" w14:textId="77777777" w:rsidR="00DE0D1D" w:rsidRPr="00E76EF5" w:rsidRDefault="00DE0D1D" w:rsidP="0029593D">
      <w:pPr>
        <w:ind w:left="360"/>
        <w:rPr>
          <w:rFonts w:asciiTheme="minorHAnsi" w:hAnsiTheme="minorHAnsi"/>
          <w:b/>
          <w:bCs/>
        </w:rPr>
      </w:pPr>
      <w:r w:rsidRPr="00E76EF5">
        <w:rPr>
          <w:rFonts w:asciiTheme="minorHAnsi" w:hAnsiTheme="minorHAnsi"/>
          <w:b/>
          <w:bCs/>
        </w:rPr>
        <w:br/>
        <w:t xml:space="preserve">Category II and III presenters may be accepted for topics including: </w:t>
      </w:r>
    </w:p>
    <w:p w14:paraId="33247647" w14:textId="77777777" w:rsidR="00DE0D1D" w:rsidRPr="00E76EF5" w:rsidRDefault="00DE0D1D" w:rsidP="00DE0D1D">
      <w:pPr>
        <w:pStyle w:val="ListParagraph"/>
        <w:numPr>
          <w:ilvl w:val="0"/>
          <w:numId w:val="11"/>
        </w:numPr>
        <w:spacing w:after="0" w:line="240" w:lineRule="auto"/>
        <w:contextualSpacing w:val="0"/>
        <w:rPr>
          <w:rFonts w:asciiTheme="minorHAnsi" w:hAnsiTheme="minorHAnsi"/>
        </w:rPr>
      </w:pPr>
      <w:r w:rsidRPr="00E76EF5">
        <w:rPr>
          <w:rFonts w:asciiTheme="minorHAnsi" w:hAnsiTheme="minorHAnsi"/>
        </w:rPr>
        <w:t>Career development program planning, resources, and program evaluation</w:t>
      </w:r>
    </w:p>
    <w:p w14:paraId="18DA5C62" w14:textId="7652A6B4" w:rsidR="00DE0D1D" w:rsidRPr="00E76EF5" w:rsidRDefault="00DE0D1D" w:rsidP="00DE0D1D">
      <w:pPr>
        <w:pStyle w:val="ListParagraph"/>
        <w:numPr>
          <w:ilvl w:val="0"/>
          <w:numId w:val="11"/>
        </w:numPr>
        <w:spacing w:after="0" w:line="240" w:lineRule="auto"/>
        <w:contextualSpacing w:val="0"/>
        <w:rPr>
          <w:rFonts w:asciiTheme="minorHAnsi" w:hAnsiTheme="minorHAnsi"/>
        </w:rPr>
      </w:pPr>
      <w:r w:rsidRPr="00E76EF5">
        <w:rPr>
          <w:rFonts w:asciiTheme="minorHAnsi" w:hAnsiTheme="minorHAnsi"/>
        </w:rPr>
        <w:t>Assessment of workplace environment for purposes of job placement</w:t>
      </w:r>
    </w:p>
    <w:p w14:paraId="0C16E63C" w14:textId="77777777" w:rsidR="00DE0D1D" w:rsidRPr="00E76EF5" w:rsidRDefault="00DE0D1D" w:rsidP="00DE0D1D">
      <w:pPr>
        <w:pStyle w:val="ListParagraph"/>
        <w:numPr>
          <w:ilvl w:val="0"/>
          <w:numId w:val="11"/>
        </w:numPr>
        <w:spacing w:after="0" w:line="240" w:lineRule="auto"/>
        <w:contextualSpacing w:val="0"/>
        <w:rPr>
          <w:rFonts w:asciiTheme="minorHAnsi" w:hAnsiTheme="minorHAnsi"/>
        </w:rPr>
      </w:pPr>
      <w:r w:rsidRPr="00E76EF5">
        <w:rPr>
          <w:rFonts w:asciiTheme="minorHAnsi" w:hAnsiTheme="minorHAnsi"/>
        </w:rPr>
        <w:t>Trends in job search</w:t>
      </w:r>
    </w:p>
    <w:p w14:paraId="658B3BF9" w14:textId="77777777" w:rsidR="00DE0D1D" w:rsidRPr="00E76EF5" w:rsidRDefault="00DE0D1D" w:rsidP="00DE0D1D">
      <w:pPr>
        <w:pStyle w:val="ListParagraph"/>
        <w:numPr>
          <w:ilvl w:val="0"/>
          <w:numId w:val="11"/>
        </w:numPr>
        <w:spacing w:after="0" w:line="240" w:lineRule="auto"/>
        <w:contextualSpacing w:val="0"/>
        <w:rPr>
          <w:rFonts w:asciiTheme="minorHAnsi" w:hAnsiTheme="minorHAnsi"/>
          <w:color w:val="1F497D"/>
        </w:rPr>
      </w:pPr>
      <w:r w:rsidRPr="00E76EF5">
        <w:rPr>
          <w:rFonts w:asciiTheme="minorHAnsi" w:hAnsiTheme="minorHAnsi"/>
        </w:rPr>
        <w:t>Career avocational, educational, occupational, and labor market information, and resources and career information systems</w:t>
      </w:r>
    </w:p>
    <w:p w14:paraId="2988B7CB" w14:textId="77777777" w:rsidR="00DE0D1D" w:rsidRPr="00E76EF5" w:rsidRDefault="00DC7A88" w:rsidP="0029593D">
      <w:pPr>
        <w:ind w:left="360"/>
        <w:rPr>
          <w:rFonts w:asciiTheme="minorHAnsi" w:hAnsiTheme="minorHAnsi"/>
          <w:b/>
          <w:bCs/>
        </w:rPr>
      </w:pPr>
      <w:r w:rsidRPr="00E76EF5">
        <w:rPr>
          <w:rFonts w:asciiTheme="minorHAnsi" w:hAnsiTheme="minorHAnsi"/>
          <w:b/>
          <w:bCs/>
        </w:rPr>
        <w:br/>
      </w:r>
      <w:r w:rsidR="00DE0D1D" w:rsidRPr="00E76EF5">
        <w:rPr>
          <w:rFonts w:asciiTheme="minorHAnsi" w:hAnsiTheme="minorHAnsi"/>
          <w:b/>
          <w:bCs/>
        </w:rPr>
        <w:t>You will be asked to select a category that matches your expertise:</w:t>
      </w:r>
    </w:p>
    <w:p w14:paraId="0A537C59" w14:textId="77777777" w:rsidR="00180B77" w:rsidRDefault="00DE0D1D" w:rsidP="000163A8">
      <w:pPr>
        <w:numPr>
          <w:ilvl w:val="0"/>
          <w:numId w:val="11"/>
        </w:numPr>
        <w:rPr>
          <w:rFonts w:asciiTheme="minorHAnsi" w:hAnsiTheme="minorHAnsi"/>
        </w:rPr>
      </w:pPr>
      <w:r w:rsidRPr="00180B77">
        <w:rPr>
          <w:rFonts w:asciiTheme="minorHAnsi" w:hAnsiTheme="minorHAnsi"/>
          <w:b/>
          <w:bCs/>
        </w:rPr>
        <w:t>Category I:</w:t>
      </w:r>
      <w:r w:rsidR="004D6B17" w:rsidRPr="00180B77">
        <w:rPr>
          <w:rFonts w:asciiTheme="minorHAnsi" w:hAnsiTheme="minorHAnsi"/>
        </w:rPr>
        <w:t xml:space="preserve"> Holds a graduate d</w:t>
      </w:r>
      <w:r w:rsidRPr="00180B77">
        <w:rPr>
          <w:rFonts w:asciiTheme="minorHAnsi" w:hAnsiTheme="minorHAnsi"/>
        </w:rPr>
        <w:t xml:space="preserve">egree </w:t>
      </w:r>
      <w:r w:rsidRPr="00180B77">
        <w:rPr>
          <w:rFonts w:asciiTheme="minorHAnsi" w:hAnsiTheme="minorHAnsi"/>
          <w:b/>
          <w:bCs/>
        </w:rPr>
        <w:t>in mental health field</w:t>
      </w:r>
      <w:r w:rsidRPr="00180B77">
        <w:rPr>
          <w:rFonts w:asciiTheme="minorHAnsi" w:hAnsiTheme="minorHAnsi"/>
        </w:rPr>
        <w:t xml:space="preserve"> from a regionally accredited educational institution and is qualified by appropriate education, experience, and</w:t>
      </w:r>
      <w:r w:rsidR="004D6B17" w:rsidRPr="00180B77">
        <w:rPr>
          <w:rFonts w:asciiTheme="minorHAnsi" w:hAnsiTheme="minorHAnsi"/>
        </w:rPr>
        <w:t>/o</w:t>
      </w:r>
      <w:r w:rsidRPr="00180B77">
        <w:rPr>
          <w:rFonts w:asciiTheme="minorHAnsi" w:hAnsiTheme="minorHAnsi"/>
        </w:rPr>
        <w:t>r</w:t>
      </w:r>
      <w:r w:rsidR="004D6B17" w:rsidRPr="00180B77">
        <w:rPr>
          <w:rFonts w:asciiTheme="minorHAnsi" w:hAnsiTheme="minorHAnsi"/>
        </w:rPr>
        <w:t xml:space="preserve"> </w:t>
      </w:r>
      <w:r w:rsidRPr="00180B77">
        <w:rPr>
          <w:rFonts w:asciiTheme="minorHAnsi" w:hAnsiTheme="minorHAnsi"/>
        </w:rPr>
        <w:t>training to present/author the particular subject matter, or author the publication concerning the subject matter.</w:t>
      </w:r>
    </w:p>
    <w:p w14:paraId="78E85F0B" w14:textId="209EE211" w:rsidR="00DE0D1D" w:rsidRPr="00180B77" w:rsidRDefault="00DE0D1D" w:rsidP="000163A8">
      <w:pPr>
        <w:numPr>
          <w:ilvl w:val="0"/>
          <w:numId w:val="11"/>
        </w:numPr>
        <w:rPr>
          <w:rFonts w:asciiTheme="minorHAnsi" w:hAnsiTheme="minorHAnsi"/>
        </w:rPr>
      </w:pPr>
      <w:r w:rsidRPr="00180B77">
        <w:rPr>
          <w:rFonts w:asciiTheme="minorHAnsi" w:hAnsiTheme="minorHAnsi"/>
          <w:b/>
          <w:bCs/>
        </w:rPr>
        <w:lastRenderedPageBreak/>
        <w:t>Category II:</w:t>
      </w:r>
      <w:r w:rsidRPr="00180B77">
        <w:rPr>
          <w:rFonts w:asciiTheme="minorHAnsi" w:hAnsiTheme="minorHAnsi"/>
        </w:rPr>
        <w:t xml:space="preserve"> Hold</w:t>
      </w:r>
      <w:r w:rsidR="004D6B17" w:rsidRPr="00180B77">
        <w:rPr>
          <w:rFonts w:asciiTheme="minorHAnsi" w:hAnsiTheme="minorHAnsi"/>
        </w:rPr>
        <w:t>s</w:t>
      </w:r>
      <w:r w:rsidRPr="00180B77">
        <w:rPr>
          <w:rFonts w:asciiTheme="minorHAnsi" w:hAnsiTheme="minorHAnsi"/>
        </w:rPr>
        <w:t xml:space="preserve"> a graduate degree from a regionally accredited educational institution directly related to the subject matter presented and be qualified by appropriate education, experience, and/or training to present/author the particular subject matter, or author the publication concerning the subject matter.</w:t>
      </w:r>
    </w:p>
    <w:p w14:paraId="05931C9D" w14:textId="77777777" w:rsidR="00DE0D1D" w:rsidRPr="00E76EF5" w:rsidRDefault="00DE0D1D" w:rsidP="00DE0D1D">
      <w:pPr>
        <w:numPr>
          <w:ilvl w:val="0"/>
          <w:numId w:val="11"/>
        </w:numPr>
        <w:rPr>
          <w:rFonts w:asciiTheme="minorHAnsi" w:hAnsiTheme="minorHAnsi"/>
        </w:rPr>
      </w:pPr>
      <w:r w:rsidRPr="00E76EF5">
        <w:rPr>
          <w:rFonts w:asciiTheme="minorHAnsi" w:hAnsiTheme="minorHAnsi"/>
          <w:b/>
          <w:bCs/>
        </w:rPr>
        <w:t>Category III:</w:t>
      </w:r>
      <w:r w:rsidRPr="00E76EF5">
        <w:rPr>
          <w:rFonts w:asciiTheme="minorHAnsi" w:hAnsiTheme="minorHAnsi"/>
        </w:rPr>
        <w:t xml:space="preserve"> Be qualified by appropriate education, experience, and/or training to present/author the particular subject matter, or author the publication concerning the subject matter.</w:t>
      </w:r>
    </w:p>
    <w:p w14:paraId="77BD70FF" w14:textId="4375B65C" w:rsidR="00DE0D1D" w:rsidRDefault="005E0598" w:rsidP="00F90119">
      <w:pPr>
        <w:suppressAutoHyphens/>
        <w:autoSpaceDE w:val="0"/>
        <w:autoSpaceDN w:val="0"/>
        <w:adjustRightInd w:val="0"/>
        <w:spacing w:after="0" w:line="288" w:lineRule="auto"/>
        <w:textAlignment w:val="center"/>
        <w:rPr>
          <w:rFonts w:asciiTheme="minorHAnsi" w:hAnsiTheme="minorHAnsi"/>
          <w:b/>
          <w:bCs/>
          <w:iCs/>
          <w:color w:val="000000"/>
        </w:rPr>
      </w:pPr>
      <w:r>
        <w:rPr>
          <w:rFonts w:asciiTheme="minorHAnsi" w:hAnsiTheme="minorHAnsi"/>
          <w:b/>
          <w:bCs/>
          <w:iCs/>
          <w:color w:val="000000"/>
        </w:rPr>
        <w:br/>
      </w:r>
      <w:r w:rsidR="00DE0D1D" w:rsidRPr="00E76EF5">
        <w:rPr>
          <w:rFonts w:asciiTheme="minorHAnsi" w:hAnsiTheme="minorHAnsi"/>
          <w:b/>
          <w:bCs/>
          <w:iCs/>
          <w:color w:val="000000"/>
        </w:rPr>
        <w:t>PROGRAM SELECTION</w:t>
      </w:r>
      <w:r w:rsidR="00D05039">
        <w:rPr>
          <w:rFonts w:asciiTheme="minorHAnsi" w:hAnsiTheme="minorHAnsi"/>
          <w:b/>
          <w:bCs/>
          <w:iCs/>
          <w:color w:val="000000"/>
        </w:rPr>
        <w:t>/EVALUATION</w:t>
      </w:r>
      <w:r w:rsidR="00DE0D1D" w:rsidRPr="00E76EF5">
        <w:rPr>
          <w:rFonts w:asciiTheme="minorHAnsi" w:hAnsiTheme="minorHAnsi"/>
          <w:b/>
          <w:bCs/>
          <w:iCs/>
          <w:color w:val="000000"/>
        </w:rPr>
        <w:t xml:space="preserve"> PROCESS</w:t>
      </w:r>
    </w:p>
    <w:p w14:paraId="433BD660" w14:textId="77777777" w:rsidR="0039289B" w:rsidRPr="00E76EF5" w:rsidRDefault="0039289B" w:rsidP="00F90119">
      <w:pPr>
        <w:suppressAutoHyphens/>
        <w:autoSpaceDE w:val="0"/>
        <w:autoSpaceDN w:val="0"/>
        <w:adjustRightInd w:val="0"/>
        <w:spacing w:after="0" w:line="288" w:lineRule="auto"/>
        <w:textAlignment w:val="center"/>
        <w:rPr>
          <w:rFonts w:asciiTheme="minorHAnsi" w:hAnsiTheme="minorHAnsi"/>
          <w:b/>
          <w:bCs/>
          <w:iCs/>
          <w:color w:val="000000"/>
        </w:rPr>
      </w:pPr>
    </w:p>
    <w:p w14:paraId="39A4EF28" w14:textId="4AFD14B1" w:rsidR="00F90119" w:rsidRPr="00E76EF5" w:rsidRDefault="00D05039" w:rsidP="00D05039">
      <w:pPr>
        <w:suppressAutoHyphens/>
        <w:autoSpaceDE w:val="0"/>
        <w:autoSpaceDN w:val="0"/>
        <w:adjustRightInd w:val="0"/>
        <w:spacing w:after="0" w:line="288" w:lineRule="auto"/>
        <w:ind w:left="720"/>
        <w:textAlignment w:val="center"/>
        <w:rPr>
          <w:rFonts w:asciiTheme="minorHAnsi" w:hAnsiTheme="minorHAnsi"/>
          <w:bCs/>
          <w:color w:val="000000"/>
        </w:rPr>
      </w:pPr>
      <w:r w:rsidRPr="00D05039">
        <w:rPr>
          <w:rFonts w:asciiTheme="minorHAnsi" w:hAnsiTheme="minorHAnsi"/>
          <w:b/>
          <w:color w:val="000000"/>
        </w:rPr>
        <w:t>Selection:</w:t>
      </w:r>
      <w:r>
        <w:rPr>
          <w:rFonts w:asciiTheme="minorHAnsi" w:hAnsiTheme="minorHAnsi"/>
          <w:b/>
          <w:color w:val="000000"/>
        </w:rPr>
        <w:t xml:space="preserve"> </w:t>
      </w:r>
      <w:r w:rsidR="00F90119" w:rsidRPr="00E76EF5">
        <w:rPr>
          <w:rFonts w:asciiTheme="minorHAnsi" w:hAnsiTheme="minorHAnsi"/>
          <w:bCs/>
          <w:color w:val="000000"/>
        </w:rPr>
        <w:t xml:space="preserve">The NCDA Conference Program Committee will review all proposals. Final decisions will be based on quality, intended audience, and relation to the conference theme. </w:t>
      </w:r>
      <w:r w:rsidR="00F90119" w:rsidRPr="00E76EF5">
        <w:rPr>
          <w:rFonts w:asciiTheme="minorHAnsi" w:hAnsiTheme="minorHAnsi"/>
          <w:b/>
          <w:bCs/>
          <w:color w:val="000000"/>
        </w:rPr>
        <w:t xml:space="preserve">The presentation chair will be notified via email of acceptance or rejection of the proposal no later than </w:t>
      </w:r>
      <w:r w:rsidR="006A5105" w:rsidRPr="00E76EF5">
        <w:rPr>
          <w:rFonts w:asciiTheme="minorHAnsi" w:hAnsiTheme="minorHAnsi"/>
          <w:b/>
          <w:bCs/>
          <w:color w:val="000000"/>
        </w:rPr>
        <w:t xml:space="preserve">by </w:t>
      </w:r>
      <w:r w:rsidR="002868AB">
        <w:rPr>
          <w:rFonts w:asciiTheme="minorHAnsi" w:hAnsiTheme="minorHAnsi"/>
          <w:b/>
          <w:bCs/>
          <w:color w:val="000000"/>
        </w:rPr>
        <w:t>Tuesday</w:t>
      </w:r>
      <w:r w:rsidR="006A5105" w:rsidRPr="00E76EF5">
        <w:rPr>
          <w:rFonts w:asciiTheme="minorHAnsi" w:hAnsiTheme="minorHAnsi"/>
          <w:b/>
          <w:bCs/>
          <w:color w:val="000000"/>
        </w:rPr>
        <w:t xml:space="preserve">, December </w:t>
      </w:r>
      <w:r w:rsidR="00693AB3">
        <w:rPr>
          <w:rFonts w:asciiTheme="minorHAnsi" w:hAnsiTheme="minorHAnsi"/>
          <w:b/>
          <w:bCs/>
          <w:color w:val="000000"/>
        </w:rPr>
        <w:t>9</w:t>
      </w:r>
      <w:r w:rsidR="006A5105" w:rsidRPr="00E76EF5">
        <w:rPr>
          <w:rFonts w:asciiTheme="minorHAnsi" w:hAnsiTheme="minorHAnsi"/>
          <w:b/>
          <w:bCs/>
          <w:color w:val="000000"/>
        </w:rPr>
        <w:t>, 20</w:t>
      </w:r>
      <w:r w:rsidR="00394995">
        <w:rPr>
          <w:rFonts w:asciiTheme="minorHAnsi" w:hAnsiTheme="minorHAnsi"/>
          <w:b/>
          <w:bCs/>
          <w:color w:val="000000"/>
        </w:rPr>
        <w:t>2</w:t>
      </w:r>
      <w:r w:rsidR="00693AB3">
        <w:rPr>
          <w:rFonts w:asciiTheme="minorHAnsi" w:hAnsiTheme="minorHAnsi"/>
          <w:b/>
          <w:bCs/>
          <w:color w:val="000000"/>
        </w:rPr>
        <w:t>1</w:t>
      </w:r>
      <w:r w:rsidR="00F90119" w:rsidRPr="00E76EF5">
        <w:rPr>
          <w:rFonts w:asciiTheme="minorHAnsi" w:hAnsiTheme="minorHAnsi"/>
          <w:b/>
          <w:bCs/>
          <w:color w:val="000000"/>
        </w:rPr>
        <w:t>.</w:t>
      </w:r>
      <w:r w:rsidR="00F90119" w:rsidRPr="00E76EF5">
        <w:rPr>
          <w:rFonts w:asciiTheme="minorHAnsi" w:hAnsiTheme="minorHAnsi"/>
          <w:bCs/>
          <w:color w:val="000000"/>
        </w:rPr>
        <w:t xml:space="preserve"> The presentation chair is responsible for communicating with others on the program.</w:t>
      </w:r>
    </w:p>
    <w:p w14:paraId="0777A993"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14B1304A" w14:textId="78379C67" w:rsidR="002000DB" w:rsidRPr="00E76EF5" w:rsidRDefault="00F90119" w:rsidP="00D0503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 xml:space="preserve">If you do not receive an email notification of your acceptance or decline from NCDA by </w:t>
      </w:r>
      <w:r w:rsidR="008358C7">
        <w:rPr>
          <w:rFonts w:asciiTheme="minorHAnsi" w:hAnsiTheme="minorHAnsi"/>
          <w:bCs/>
          <w:color w:val="000000"/>
        </w:rPr>
        <w:t>Tu</w:t>
      </w:r>
      <w:r w:rsidR="00DF7E0E" w:rsidRPr="00E76EF5">
        <w:rPr>
          <w:rFonts w:asciiTheme="minorHAnsi" w:hAnsiTheme="minorHAnsi"/>
          <w:bCs/>
          <w:color w:val="000000"/>
        </w:rPr>
        <w:t xml:space="preserve">esday, December </w:t>
      </w:r>
      <w:r w:rsidR="00C85DD4">
        <w:rPr>
          <w:rFonts w:asciiTheme="minorHAnsi" w:hAnsiTheme="minorHAnsi"/>
          <w:bCs/>
          <w:color w:val="000000"/>
        </w:rPr>
        <w:t>9</w:t>
      </w:r>
      <w:r w:rsidR="002A6944" w:rsidRPr="00E76EF5">
        <w:rPr>
          <w:rFonts w:asciiTheme="minorHAnsi" w:hAnsiTheme="minorHAnsi"/>
          <w:bCs/>
          <w:color w:val="000000"/>
        </w:rPr>
        <w:t>, 20</w:t>
      </w:r>
      <w:r w:rsidR="00394995">
        <w:rPr>
          <w:rFonts w:asciiTheme="minorHAnsi" w:hAnsiTheme="minorHAnsi"/>
          <w:bCs/>
          <w:color w:val="000000"/>
        </w:rPr>
        <w:t>2</w:t>
      </w:r>
      <w:r w:rsidR="00C85DD4">
        <w:rPr>
          <w:rFonts w:asciiTheme="minorHAnsi" w:hAnsiTheme="minorHAnsi"/>
          <w:bCs/>
          <w:color w:val="000000"/>
        </w:rPr>
        <w:t>1</w:t>
      </w:r>
      <w:r w:rsidRPr="00E76EF5">
        <w:rPr>
          <w:rFonts w:asciiTheme="minorHAnsi" w:hAnsiTheme="minorHAnsi"/>
          <w:bCs/>
          <w:color w:val="000000"/>
        </w:rPr>
        <w:t xml:space="preserve">, please contact </w:t>
      </w:r>
      <w:r w:rsidR="002000DB" w:rsidRPr="00E76EF5">
        <w:rPr>
          <w:rFonts w:asciiTheme="minorHAnsi" w:hAnsiTheme="minorHAnsi"/>
          <w:bCs/>
          <w:color w:val="000000"/>
        </w:rPr>
        <w:t>Mary Ann Powell at mpowell@ncda.org or phone (918) 663-7060.</w:t>
      </w:r>
    </w:p>
    <w:p w14:paraId="6C965016" w14:textId="75A940E2" w:rsidR="00CA5234" w:rsidRDefault="00CA5234" w:rsidP="00CA5234">
      <w:pPr>
        <w:suppressAutoHyphens/>
        <w:autoSpaceDE w:val="0"/>
        <w:autoSpaceDN w:val="0"/>
        <w:adjustRightInd w:val="0"/>
        <w:spacing w:after="0" w:line="288" w:lineRule="auto"/>
        <w:textAlignment w:val="center"/>
        <w:rPr>
          <w:rFonts w:asciiTheme="minorHAnsi" w:hAnsiTheme="minorHAnsi"/>
          <w:bCs/>
          <w:i/>
          <w:color w:val="000000"/>
        </w:rPr>
      </w:pPr>
    </w:p>
    <w:p w14:paraId="16588CFD" w14:textId="64B518A5" w:rsidR="0039289B" w:rsidRPr="00E76EF5" w:rsidRDefault="00D05039" w:rsidP="00D05039">
      <w:pPr>
        <w:suppressAutoHyphens/>
        <w:autoSpaceDE w:val="0"/>
        <w:autoSpaceDN w:val="0"/>
        <w:adjustRightInd w:val="0"/>
        <w:spacing w:after="0" w:line="288" w:lineRule="auto"/>
        <w:ind w:firstLine="720"/>
        <w:textAlignment w:val="center"/>
        <w:rPr>
          <w:rFonts w:asciiTheme="minorHAnsi" w:hAnsiTheme="minorHAnsi"/>
          <w:bCs/>
          <w:color w:val="000000"/>
        </w:rPr>
      </w:pPr>
      <w:r>
        <w:rPr>
          <w:rFonts w:asciiTheme="minorHAnsi" w:hAnsiTheme="minorHAnsi"/>
          <w:b/>
          <w:bCs/>
          <w:iCs/>
          <w:color w:val="000000"/>
        </w:rPr>
        <w:t xml:space="preserve">Evaluation: </w:t>
      </w:r>
      <w:r w:rsidR="0039289B">
        <w:rPr>
          <w:rFonts w:asciiTheme="minorHAnsi" w:hAnsiTheme="minorHAnsi"/>
          <w:bCs/>
          <w:color w:val="000000"/>
        </w:rPr>
        <w:t>E</w:t>
      </w:r>
      <w:r w:rsidR="0039289B" w:rsidRPr="00E76EF5">
        <w:rPr>
          <w:rFonts w:asciiTheme="minorHAnsi" w:hAnsiTheme="minorHAnsi"/>
          <w:bCs/>
          <w:color w:val="000000"/>
        </w:rPr>
        <w:t>ach program proposal will be evaluated on the degree to which they meet the following criteria:</w:t>
      </w:r>
    </w:p>
    <w:p w14:paraId="5E2584B3" w14:textId="16B2BEBE" w:rsidR="0039289B" w:rsidRPr="00E76EF5" w:rsidRDefault="0039289B" w:rsidP="0039289B">
      <w:pPr>
        <w:autoSpaceDE w:val="0"/>
        <w:autoSpaceDN w:val="0"/>
        <w:adjustRightInd w:val="0"/>
        <w:spacing w:after="0" w:line="288" w:lineRule="auto"/>
        <w:ind w:firstLine="720"/>
        <w:textAlignment w:val="center"/>
        <w:rPr>
          <w:rFonts w:asciiTheme="minorHAnsi" w:hAnsiTheme="minorHAnsi"/>
          <w:bCs/>
          <w:color w:val="000000"/>
        </w:rPr>
      </w:pPr>
      <w:r w:rsidRPr="00E76EF5">
        <w:rPr>
          <w:rFonts w:asciiTheme="minorHAnsi" w:hAnsiTheme="minorHAnsi"/>
          <w:bCs/>
          <w:color w:val="000000"/>
        </w:rPr>
        <w:t>1.</w:t>
      </w:r>
      <w:r w:rsidRPr="00E76EF5">
        <w:rPr>
          <w:rFonts w:asciiTheme="minorHAnsi" w:hAnsiTheme="minorHAnsi"/>
          <w:bCs/>
          <w:color w:val="000000"/>
        </w:rPr>
        <w:tab/>
        <w:t>Demonstrates “best practice(s)” in career development</w:t>
      </w:r>
    </w:p>
    <w:p w14:paraId="6060C01C" w14:textId="0CF7BA4C" w:rsidR="0039289B" w:rsidRPr="00E76EF5" w:rsidRDefault="0039289B" w:rsidP="0039289B">
      <w:pPr>
        <w:autoSpaceDE w:val="0"/>
        <w:autoSpaceDN w:val="0"/>
        <w:adjustRightInd w:val="0"/>
        <w:spacing w:after="0" w:line="288" w:lineRule="auto"/>
        <w:ind w:firstLine="720"/>
        <w:textAlignment w:val="center"/>
        <w:rPr>
          <w:rFonts w:asciiTheme="minorHAnsi" w:hAnsiTheme="minorHAnsi"/>
          <w:bCs/>
          <w:color w:val="000000"/>
        </w:rPr>
      </w:pPr>
      <w:r w:rsidRPr="00E76EF5">
        <w:rPr>
          <w:rFonts w:asciiTheme="minorHAnsi" w:hAnsiTheme="minorHAnsi"/>
          <w:bCs/>
          <w:color w:val="000000"/>
        </w:rPr>
        <w:t>2.</w:t>
      </w:r>
      <w:r w:rsidRPr="00E76EF5">
        <w:rPr>
          <w:rFonts w:asciiTheme="minorHAnsi" w:hAnsiTheme="minorHAnsi"/>
          <w:bCs/>
          <w:color w:val="000000"/>
        </w:rPr>
        <w:tab/>
        <w:t>Relevant and timely to conference theme</w:t>
      </w:r>
    </w:p>
    <w:p w14:paraId="7AB6E063" w14:textId="77777777" w:rsidR="0039289B" w:rsidRPr="00E76EF5" w:rsidRDefault="0039289B" w:rsidP="0039289B">
      <w:pPr>
        <w:autoSpaceDE w:val="0"/>
        <w:autoSpaceDN w:val="0"/>
        <w:adjustRightInd w:val="0"/>
        <w:spacing w:after="0" w:line="288" w:lineRule="auto"/>
        <w:ind w:firstLine="720"/>
        <w:textAlignment w:val="center"/>
        <w:rPr>
          <w:rFonts w:asciiTheme="minorHAnsi" w:hAnsiTheme="minorHAnsi"/>
          <w:bCs/>
          <w:color w:val="000000"/>
        </w:rPr>
      </w:pPr>
      <w:r w:rsidRPr="00E76EF5">
        <w:rPr>
          <w:rFonts w:asciiTheme="minorHAnsi" w:hAnsiTheme="minorHAnsi"/>
          <w:bCs/>
          <w:color w:val="000000"/>
        </w:rPr>
        <w:t>3.</w:t>
      </w:r>
      <w:r w:rsidRPr="00E76EF5">
        <w:rPr>
          <w:rFonts w:asciiTheme="minorHAnsi" w:hAnsiTheme="minorHAnsi"/>
          <w:bCs/>
          <w:color w:val="000000"/>
        </w:rPr>
        <w:tab/>
        <w:t>Overall appeal of program content</w:t>
      </w:r>
    </w:p>
    <w:p w14:paraId="54CB3D96" w14:textId="77777777" w:rsidR="0039289B" w:rsidRPr="00E76EF5" w:rsidRDefault="0039289B" w:rsidP="0039289B">
      <w:pPr>
        <w:autoSpaceDE w:val="0"/>
        <w:autoSpaceDN w:val="0"/>
        <w:adjustRightInd w:val="0"/>
        <w:spacing w:after="0" w:line="288" w:lineRule="auto"/>
        <w:ind w:firstLine="720"/>
        <w:textAlignment w:val="center"/>
        <w:rPr>
          <w:rFonts w:asciiTheme="minorHAnsi" w:hAnsiTheme="minorHAnsi"/>
          <w:bCs/>
          <w:color w:val="000000"/>
        </w:rPr>
      </w:pPr>
      <w:r w:rsidRPr="00E76EF5">
        <w:rPr>
          <w:rFonts w:asciiTheme="minorHAnsi" w:hAnsiTheme="minorHAnsi"/>
          <w:bCs/>
          <w:color w:val="000000"/>
        </w:rPr>
        <w:t>4.</w:t>
      </w:r>
      <w:r w:rsidRPr="00E76EF5">
        <w:rPr>
          <w:rFonts w:asciiTheme="minorHAnsi" w:hAnsiTheme="minorHAnsi"/>
          <w:bCs/>
          <w:color w:val="000000"/>
        </w:rPr>
        <w:tab/>
        <w:t xml:space="preserve">Well-articulated presentation of program content </w:t>
      </w:r>
    </w:p>
    <w:p w14:paraId="792B03A0" w14:textId="77777777" w:rsidR="0039289B" w:rsidRPr="0039289B" w:rsidRDefault="0039289B" w:rsidP="00CA5234">
      <w:pPr>
        <w:suppressAutoHyphens/>
        <w:autoSpaceDE w:val="0"/>
        <w:autoSpaceDN w:val="0"/>
        <w:adjustRightInd w:val="0"/>
        <w:spacing w:after="0" w:line="288" w:lineRule="auto"/>
        <w:textAlignment w:val="center"/>
        <w:rPr>
          <w:rFonts w:asciiTheme="minorHAnsi" w:hAnsiTheme="minorHAnsi"/>
          <w:bCs/>
          <w:iCs/>
          <w:color w:val="000000"/>
        </w:rPr>
      </w:pPr>
    </w:p>
    <w:p w14:paraId="5D8B4796" w14:textId="77777777" w:rsidR="00F90119" w:rsidRPr="00E76EF5" w:rsidRDefault="00CA5234" w:rsidP="00F90119">
      <w:pPr>
        <w:suppressAutoHyphens/>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CONFERENCE REGISTRATION</w:t>
      </w:r>
    </w:p>
    <w:p w14:paraId="43463F67" w14:textId="0FE66521"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
          <w:bCs/>
          <w:color w:val="000000"/>
        </w:rPr>
        <w:t>Paid registration for the National Career Development Association’s Global Conference is required of all presenters.</w:t>
      </w:r>
      <w:r w:rsidRPr="00E76EF5">
        <w:rPr>
          <w:rFonts w:asciiTheme="minorHAnsi" w:hAnsiTheme="minorHAnsi"/>
          <w:bCs/>
          <w:color w:val="000000"/>
        </w:rPr>
        <w:t xml:space="preserve">  Registration deadline for all presenters is</w:t>
      </w:r>
      <w:r w:rsidR="00D1332C" w:rsidRPr="00E76EF5">
        <w:rPr>
          <w:rFonts w:asciiTheme="minorHAnsi" w:hAnsiTheme="minorHAnsi"/>
          <w:bCs/>
          <w:color w:val="000000"/>
        </w:rPr>
        <w:t xml:space="preserve"> </w:t>
      </w:r>
      <w:r w:rsidR="00AD50AA" w:rsidRPr="00E76EF5">
        <w:rPr>
          <w:rFonts w:asciiTheme="minorHAnsi" w:hAnsiTheme="minorHAnsi"/>
          <w:bCs/>
          <w:color w:val="000000"/>
        </w:rPr>
        <w:t xml:space="preserve">Monday, </w:t>
      </w:r>
      <w:r w:rsidRPr="00E76EF5">
        <w:rPr>
          <w:rFonts w:asciiTheme="minorHAnsi" w:hAnsiTheme="minorHAnsi"/>
          <w:bCs/>
          <w:color w:val="000000"/>
        </w:rPr>
        <w:t xml:space="preserve">March </w:t>
      </w:r>
      <w:r w:rsidR="00D23AF4">
        <w:rPr>
          <w:rFonts w:asciiTheme="minorHAnsi" w:hAnsiTheme="minorHAnsi"/>
          <w:bCs/>
          <w:color w:val="000000"/>
        </w:rPr>
        <w:t>1</w:t>
      </w:r>
      <w:r w:rsidRPr="00E76EF5">
        <w:rPr>
          <w:rFonts w:asciiTheme="minorHAnsi" w:hAnsiTheme="minorHAnsi"/>
          <w:bCs/>
          <w:color w:val="000000"/>
        </w:rPr>
        <w:t>, 20</w:t>
      </w:r>
      <w:r w:rsidR="00115A7B">
        <w:rPr>
          <w:rFonts w:asciiTheme="minorHAnsi" w:hAnsiTheme="minorHAnsi"/>
          <w:bCs/>
          <w:color w:val="000000"/>
        </w:rPr>
        <w:t>2</w:t>
      </w:r>
      <w:r w:rsidR="00B8298A">
        <w:rPr>
          <w:rFonts w:asciiTheme="minorHAnsi" w:hAnsiTheme="minorHAnsi"/>
          <w:bCs/>
          <w:color w:val="000000"/>
        </w:rPr>
        <w:t>2</w:t>
      </w:r>
      <w:r w:rsidRPr="00E76EF5">
        <w:rPr>
          <w:rFonts w:asciiTheme="minorHAnsi" w:hAnsiTheme="minorHAnsi"/>
          <w:bCs/>
          <w:color w:val="000000"/>
        </w:rPr>
        <w:t xml:space="preserve">.  </w:t>
      </w:r>
      <w:r w:rsidRPr="00E76EF5">
        <w:rPr>
          <w:rFonts w:asciiTheme="minorHAnsi" w:hAnsiTheme="minorHAnsi"/>
          <w:b/>
          <w:bCs/>
          <w:color w:val="000000"/>
          <w:u w:val="single"/>
        </w:rPr>
        <w:t>Failure to register by the deadline may result in cancellation of your program.</w:t>
      </w:r>
      <w:r w:rsidRPr="00E76EF5">
        <w:rPr>
          <w:rFonts w:asciiTheme="minorHAnsi" w:hAnsiTheme="minorHAnsi"/>
          <w:bCs/>
          <w:color w:val="000000"/>
        </w:rPr>
        <w:t xml:space="preserve">  You must be available to present at any time scheduled during the conference (</w:t>
      </w:r>
      <w:r w:rsidR="003F0C32">
        <w:rPr>
          <w:rFonts w:asciiTheme="minorHAnsi" w:hAnsiTheme="minorHAnsi"/>
          <w:bCs/>
          <w:color w:val="000000"/>
        </w:rPr>
        <w:t>Monday</w:t>
      </w:r>
      <w:r w:rsidR="001965D1" w:rsidRPr="00E76EF5">
        <w:rPr>
          <w:rFonts w:asciiTheme="minorHAnsi" w:hAnsiTheme="minorHAnsi"/>
          <w:bCs/>
          <w:color w:val="000000"/>
        </w:rPr>
        <w:t xml:space="preserve">, </w:t>
      </w:r>
      <w:r w:rsidR="002000DB" w:rsidRPr="00E76EF5">
        <w:rPr>
          <w:rFonts w:asciiTheme="minorHAnsi" w:hAnsiTheme="minorHAnsi"/>
          <w:bCs/>
          <w:color w:val="000000"/>
        </w:rPr>
        <w:t xml:space="preserve">June </w:t>
      </w:r>
      <w:r w:rsidR="003F0C32">
        <w:rPr>
          <w:rFonts w:asciiTheme="minorHAnsi" w:hAnsiTheme="minorHAnsi"/>
          <w:bCs/>
          <w:color w:val="000000"/>
        </w:rPr>
        <w:t>27</w:t>
      </w:r>
      <w:r w:rsidR="002000DB" w:rsidRPr="00E76EF5">
        <w:rPr>
          <w:rFonts w:asciiTheme="minorHAnsi" w:hAnsiTheme="minorHAnsi"/>
          <w:bCs/>
          <w:color w:val="000000"/>
        </w:rPr>
        <w:t xml:space="preserve"> –</w:t>
      </w:r>
      <w:r w:rsidR="00FE10C1" w:rsidRPr="00E76EF5">
        <w:rPr>
          <w:rFonts w:asciiTheme="minorHAnsi" w:hAnsiTheme="minorHAnsi"/>
          <w:bCs/>
          <w:color w:val="000000"/>
        </w:rPr>
        <w:t xml:space="preserve"> </w:t>
      </w:r>
      <w:r w:rsidR="003F0C32">
        <w:rPr>
          <w:rFonts w:asciiTheme="minorHAnsi" w:hAnsiTheme="minorHAnsi"/>
          <w:bCs/>
          <w:color w:val="000000"/>
        </w:rPr>
        <w:t xml:space="preserve">Wednesday June </w:t>
      </w:r>
      <w:r w:rsidR="00CF4038">
        <w:rPr>
          <w:rFonts w:asciiTheme="minorHAnsi" w:hAnsiTheme="minorHAnsi"/>
          <w:bCs/>
          <w:color w:val="000000"/>
        </w:rPr>
        <w:t>2</w:t>
      </w:r>
      <w:r w:rsidR="003F0C32">
        <w:rPr>
          <w:rFonts w:asciiTheme="minorHAnsi" w:hAnsiTheme="minorHAnsi"/>
          <w:bCs/>
          <w:color w:val="000000"/>
        </w:rPr>
        <w:t>9</w:t>
      </w:r>
      <w:r w:rsidR="00CF4038">
        <w:rPr>
          <w:rFonts w:asciiTheme="minorHAnsi" w:hAnsiTheme="minorHAnsi"/>
          <w:bCs/>
          <w:color w:val="000000"/>
        </w:rPr>
        <w:t xml:space="preserve">, </w:t>
      </w:r>
      <w:r w:rsidR="002000DB" w:rsidRPr="00E76EF5">
        <w:rPr>
          <w:rFonts w:asciiTheme="minorHAnsi" w:hAnsiTheme="minorHAnsi"/>
          <w:bCs/>
          <w:color w:val="000000"/>
        </w:rPr>
        <w:t>20</w:t>
      </w:r>
      <w:r w:rsidR="00CF4038">
        <w:rPr>
          <w:rFonts w:asciiTheme="minorHAnsi" w:hAnsiTheme="minorHAnsi"/>
          <w:bCs/>
          <w:color w:val="000000"/>
        </w:rPr>
        <w:t>2</w:t>
      </w:r>
      <w:r w:rsidR="003F0C32">
        <w:rPr>
          <w:rFonts w:asciiTheme="minorHAnsi" w:hAnsiTheme="minorHAnsi"/>
          <w:bCs/>
          <w:color w:val="000000"/>
        </w:rPr>
        <w:t>2</w:t>
      </w:r>
      <w:r w:rsidR="00965C83" w:rsidRPr="00E76EF5">
        <w:rPr>
          <w:rFonts w:asciiTheme="minorHAnsi" w:hAnsiTheme="minorHAnsi"/>
          <w:bCs/>
          <w:color w:val="000000"/>
        </w:rPr>
        <w:t>; PDIs will be held on</w:t>
      </w:r>
      <w:r w:rsidR="00FE10C1" w:rsidRPr="00E76EF5">
        <w:rPr>
          <w:rFonts w:asciiTheme="minorHAnsi" w:hAnsiTheme="minorHAnsi"/>
          <w:bCs/>
          <w:color w:val="000000"/>
        </w:rPr>
        <w:t xml:space="preserve"> </w:t>
      </w:r>
      <w:r w:rsidR="003F0C32">
        <w:rPr>
          <w:rFonts w:asciiTheme="minorHAnsi" w:hAnsiTheme="minorHAnsi"/>
          <w:bCs/>
          <w:color w:val="000000"/>
        </w:rPr>
        <w:t>Sunday</w:t>
      </w:r>
      <w:r w:rsidR="00965C83" w:rsidRPr="00E76EF5">
        <w:rPr>
          <w:rFonts w:asciiTheme="minorHAnsi" w:hAnsiTheme="minorHAnsi"/>
          <w:bCs/>
          <w:color w:val="000000"/>
        </w:rPr>
        <w:t>, June 2</w:t>
      </w:r>
      <w:r w:rsidR="003F0C32">
        <w:rPr>
          <w:rFonts w:asciiTheme="minorHAnsi" w:hAnsiTheme="minorHAnsi"/>
          <w:bCs/>
          <w:color w:val="000000"/>
        </w:rPr>
        <w:t>6</w:t>
      </w:r>
      <w:r w:rsidRPr="00E76EF5">
        <w:rPr>
          <w:rFonts w:asciiTheme="minorHAnsi" w:hAnsiTheme="minorHAnsi"/>
          <w:bCs/>
          <w:color w:val="000000"/>
        </w:rPr>
        <w:t xml:space="preserve">). Requests for specific days and times cannot be honored.  </w:t>
      </w:r>
    </w:p>
    <w:p w14:paraId="78FB1A32" w14:textId="77777777" w:rsidR="00CA5234" w:rsidRPr="00E76EF5" w:rsidRDefault="00CA5234" w:rsidP="00F90119">
      <w:pPr>
        <w:suppressAutoHyphens/>
        <w:autoSpaceDE w:val="0"/>
        <w:autoSpaceDN w:val="0"/>
        <w:adjustRightInd w:val="0"/>
        <w:spacing w:after="0" w:line="288" w:lineRule="auto"/>
        <w:textAlignment w:val="center"/>
        <w:rPr>
          <w:rFonts w:asciiTheme="minorHAnsi" w:hAnsiTheme="minorHAnsi"/>
          <w:bCs/>
          <w:color w:val="000000"/>
        </w:rPr>
      </w:pPr>
    </w:p>
    <w:p w14:paraId="5428F0D1" w14:textId="07111813" w:rsidR="00CA5234" w:rsidRPr="00E76EF5" w:rsidRDefault="00CA5234" w:rsidP="00CA5234">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Check the NCDA website at www.ncda.org for up-to-date conference information. </w:t>
      </w:r>
      <w:r w:rsidR="00390A3B">
        <w:rPr>
          <w:rFonts w:asciiTheme="minorHAnsi" w:hAnsiTheme="minorHAnsi"/>
          <w:bCs/>
          <w:color w:val="000000"/>
        </w:rPr>
        <w:t xml:space="preserve">Online Conference </w:t>
      </w:r>
      <w:r w:rsidRPr="00E76EF5">
        <w:rPr>
          <w:rFonts w:asciiTheme="minorHAnsi" w:hAnsiTheme="minorHAnsi"/>
          <w:bCs/>
          <w:color w:val="000000"/>
        </w:rPr>
        <w:t xml:space="preserve">registration will be available in </w:t>
      </w:r>
      <w:r w:rsidR="00390A3B">
        <w:rPr>
          <w:rFonts w:asciiTheme="minorHAnsi" w:hAnsiTheme="minorHAnsi"/>
          <w:bCs/>
          <w:color w:val="000000"/>
        </w:rPr>
        <w:t>fall of 2021</w:t>
      </w:r>
      <w:r w:rsidRPr="00E76EF5">
        <w:rPr>
          <w:rFonts w:asciiTheme="minorHAnsi" w:hAnsiTheme="minorHAnsi"/>
          <w:bCs/>
          <w:color w:val="000000"/>
        </w:rPr>
        <w:t xml:space="preserve">. </w:t>
      </w:r>
      <w:r w:rsidR="001175B9" w:rsidRPr="00E76EF5">
        <w:rPr>
          <w:rFonts w:asciiTheme="minorHAnsi" w:hAnsiTheme="minorHAnsi"/>
          <w:bCs/>
          <w:color w:val="000000"/>
        </w:rPr>
        <w:t>Earl</w:t>
      </w:r>
      <w:r w:rsidR="00835034" w:rsidRPr="00E76EF5">
        <w:rPr>
          <w:rFonts w:asciiTheme="minorHAnsi" w:hAnsiTheme="minorHAnsi"/>
          <w:bCs/>
          <w:color w:val="000000"/>
        </w:rPr>
        <w:t>y</w:t>
      </w:r>
      <w:r w:rsidR="001175B9" w:rsidRPr="00E76EF5">
        <w:rPr>
          <w:rFonts w:asciiTheme="minorHAnsi" w:hAnsiTheme="minorHAnsi"/>
          <w:bCs/>
          <w:color w:val="000000"/>
        </w:rPr>
        <w:t xml:space="preserve"> Bird C</w:t>
      </w:r>
      <w:r w:rsidRPr="00E76EF5">
        <w:rPr>
          <w:rFonts w:asciiTheme="minorHAnsi" w:hAnsiTheme="minorHAnsi"/>
          <w:bCs/>
          <w:color w:val="000000"/>
        </w:rPr>
        <w:t xml:space="preserve">onference </w:t>
      </w:r>
      <w:r w:rsidR="001175B9" w:rsidRPr="00E76EF5">
        <w:rPr>
          <w:rFonts w:asciiTheme="minorHAnsi" w:hAnsiTheme="minorHAnsi"/>
          <w:bCs/>
          <w:color w:val="000000"/>
        </w:rPr>
        <w:t>R</w:t>
      </w:r>
      <w:r w:rsidRPr="00E76EF5">
        <w:rPr>
          <w:rFonts w:asciiTheme="minorHAnsi" w:hAnsiTheme="minorHAnsi"/>
          <w:bCs/>
          <w:color w:val="000000"/>
        </w:rPr>
        <w:t xml:space="preserve">egistration will be available </w:t>
      </w:r>
      <w:r w:rsidR="00390A3B">
        <w:rPr>
          <w:rFonts w:asciiTheme="minorHAnsi" w:hAnsiTheme="minorHAnsi"/>
          <w:bCs/>
          <w:color w:val="000000"/>
        </w:rPr>
        <w:t xml:space="preserve">until </w:t>
      </w:r>
      <w:r w:rsidR="00C87B69">
        <w:rPr>
          <w:rFonts w:asciiTheme="minorHAnsi" w:hAnsiTheme="minorHAnsi"/>
          <w:bCs/>
          <w:color w:val="000000"/>
        </w:rPr>
        <w:t>February 7, 2022.</w:t>
      </w:r>
    </w:p>
    <w:p w14:paraId="41AB571F" w14:textId="77777777" w:rsidR="00CA5234" w:rsidRPr="00E76EF5" w:rsidRDefault="00CA5234" w:rsidP="00CA5234">
      <w:pPr>
        <w:suppressAutoHyphens/>
        <w:autoSpaceDE w:val="0"/>
        <w:autoSpaceDN w:val="0"/>
        <w:adjustRightInd w:val="0"/>
        <w:spacing w:after="0" w:line="288" w:lineRule="auto"/>
        <w:textAlignment w:val="center"/>
        <w:rPr>
          <w:rFonts w:asciiTheme="minorHAnsi" w:hAnsiTheme="minorHAnsi"/>
          <w:bCs/>
          <w:color w:val="000000"/>
        </w:rPr>
      </w:pPr>
    </w:p>
    <w:p w14:paraId="653A07E4" w14:textId="35B29216" w:rsidR="00CA5234" w:rsidRPr="00E76EF5" w:rsidRDefault="00CA5234" w:rsidP="00CA5234">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Registration rates will range from $</w:t>
      </w:r>
      <w:r w:rsidR="0062757F">
        <w:rPr>
          <w:rFonts w:asciiTheme="minorHAnsi" w:hAnsiTheme="minorHAnsi"/>
          <w:bCs/>
          <w:color w:val="000000"/>
        </w:rPr>
        <w:t>44</w:t>
      </w:r>
      <w:r w:rsidR="001175B9" w:rsidRPr="00E76EF5">
        <w:rPr>
          <w:rFonts w:asciiTheme="minorHAnsi" w:hAnsiTheme="minorHAnsi"/>
          <w:bCs/>
          <w:color w:val="000000"/>
        </w:rPr>
        <w:t>9</w:t>
      </w:r>
      <w:r w:rsidRPr="00E76EF5">
        <w:rPr>
          <w:rFonts w:asciiTheme="minorHAnsi" w:hAnsiTheme="minorHAnsi"/>
          <w:bCs/>
          <w:color w:val="000000"/>
        </w:rPr>
        <w:t xml:space="preserve"> - $</w:t>
      </w:r>
      <w:r w:rsidR="0062757F">
        <w:rPr>
          <w:rFonts w:asciiTheme="minorHAnsi" w:hAnsiTheme="minorHAnsi"/>
          <w:bCs/>
          <w:color w:val="000000"/>
        </w:rPr>
        <w:t>75</w:t>
      </w:r>
      <w:r w:rsidRPr="00E76EF5">
        <w:rPr>
          <w:rFonts w:asciiTheme="minorHAnsi" w:hAnsiTheme="minorHAnsi"/>
          <w:bCs/>
          <w:color w:val="000000"/>
        </w:rPr>
        <w:t>0 for full conference and $</w:t>
      </w:r>
      <w:r w:rsidR="00AD4042">
        <w:rPr>
          <w:rFonts w:asciiTheme="minorHAnsi" w:hAnsiTheme="minorHAnsi"/>
          <w:bCs/>
          <w:color w:val="000000"/>
        </w:rPr>
        <w:t>250</w:t>
      </w:r>
      <w:r w:rsidRPr="00E76EF5">
        <w:rPr>
          <w:rFonts w:asciiTheme="minorHAnsi" w:hAnsiTheme="minorHAnsi"/>
          <w:bCs/>
          <w:color w:val="000000"/>
        </w:rPr>
        <w:t xml:space="preserve"> - $</w:t>
      </w:r>
      <w:r w:rsidR="00AD4042">
        <w:rPr>
          <w:rFonts w:asciiTheme="minorHAnsi" w:hAnsiTheme="minorHAnsi"/>
          <w:bCs/>
          <w:color w:val="000000"/>
        </w:rPr>
        <w:t>400</w:t>
      </w:r>
      <w:r w:rsidRPr="00E76EF5">
        <w:rPr>
          <w:rFonts w:asciiTheme="minorHAnsi" w:hAnsiTheme="minorHAnsi"/>
          <w:bCs/>
          <w:color w:val="000000"/>
        </w:rPr>
        <w:t xml:space="preserve"> for a one-day registration. Discounted rates are available for students and retired attendees.  Early bird rates will be available for those registering online prior to February</w:t>
      </w:r>
      <w:r w:rsidR="00F52FB2" w:rsidRPr="00E76EF5">
        <w:rPr>
          <w:rFonts w:asciiTheme="minorHAnsi" w:hAnsiTheme="minorHAnsi"/>
          <w:bCs/>
          <w:color w:val="000000"/>
        </w:rPr>
        <w:t xml:space="preserve"> </w:t>
      </w:r>
      <w:r w:rsidR="00C87B69">
        <w:rPr>
          <w:rFonts w:asciiTheme="minorHAnsi" w:hAnsiTheme="minorHAnsi"/>
          <w:bCs/>
          <w:color w:val="000000"/>
        </w:rPr>
        <w:t xml:space="preserve">7, </w:t>
      </w:r>
      <w:r w:rsidRPr="00E76EF5">
        <w:rPr>
          <w:rFonts w:asciiTheme="minorHAnsi" w:hAnsiTheme="minorHAnsi"/>
          <w:bCs/>
          <w:color w:val="000000"/>
        </w:rPr>
        <w:t>20</w:t>
      </w:r>
      <w:r w:rsidR="00C727E8">
        <w:rPr>
          <w:rFonts w:asciiTheme="minorHAnsi" w:hAnsiTheme="minorHAnsi"/>
          <w:bCs/>
          <w:color w:val="000000"/>
        </w:rPr>
        <w:t>2</w:t>
      </w:r>
      <w:r w:rsidR="00C87B69">
        <w:rPr>
          <w:rFonts w:asciiTheme="minorHAnsi" w:hAnsiTheme="minorHAnsi"/>
          <w:bCs/>
          <w:color w:val="000000"/>
        </w:rPr>
        <w:t>2</w:t>
      </w:r>
      <w:r w:rsidRPr="00E76EF5">
        <w:rPr>
          <w:rFonts w:asciiTheme="minorHAnsi" w:hAnsiTheme="minorHAnsi"/>
          <w:bCs/>
          <w:color w:val="000000"/>
        </w:rPr>
        <w:t>.</w:t>
      </w:r>
    </w:p>
    <w:p w14:paraId="7E4DA88A"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0447B9DC" w14:textId="77777777" w:rsidR="00F90119" w:rsidRPr="00E76EF5" w:rsidRDefault="00CA5234" w:rsidP="00F90119">
      <w:pPr>
        <w:suppressAutoHyphens/>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A/V EQUIPMENT/INTERNET CONNECTIONS</w:t>
      </w:r>
    </w:p>
    <w:p w14:paraId="4EB1ECFC" w14:textId="6F909416" w:rsidR="00F90119" w:rsidRPr="00E76EF5" w:rsidRDefault="00BD490D" w:rsidP="00F90119">
      <w:pPr>
        <w:suppressAutoHyphens/>
        <w:autoSpaceDE w:val="0"/>
        <w:autoSpaceDN w:val="0"/>
        <w:adjustRightInd w:val="0"/>
        <w:spacing w:after="0" w:line="288" w:lineRule="auto"/>
        <w:textAlignment w:val="center"/>
        <w:rPr>
          <w:rFonts w:asciiTheme="minorHAnsi" w:hAnsiTheme="minorHAnsi"/>
          <w:bCs/>
          <w:color w:val="000000"/>
        </w:rPr>
      </w:pPr>
      <w:r>
        <w:rPr>
          <w:rFonts w:asciiTheme="minorHAnsi" w:hAnsiTheme="minorHAnsi"/>
          <w:bCs/>
          <w:color w:val="000000"/>
        </w:rPr>
        <w:t>M</w:t>
      </w:r>
      <w:r w:rsidR="00F90119" w:rsidRPr="00E76EF5">
        <w:rPr>
          <w:rFonts w:asciiTheme="minorHAnsi" w:hAnsiTheme="minorHAnsi"/>
          <w:bCs/>
          <w:color w:val="000000"/>
        </w:rPr>
        <w:t>eeti</w:t>
      </w:r>
      <w:r w:rsidR="00603DC4" w:rsidRPr="00E76EF5">
        <w:rPr>
          <w:rFonts w:asciiTheme="minorHAnsi" w:hAnsiTheme="minorHAnsi"/>
          <w:bCs/>
          <w:color w:val="000000"/>
        </w:rPr>
        <w:t xml:space="preserve">ng rooms will be equipped with </w:t>
      </w:r>
      <w:r w:rsidR="001912E4" w:rsidRPr="00E76EF5">
        <w:rPr>
          <w:rFonts w:asciiTheme="minorHAnsi" w:hAnsiTheme="minorHAnsi"/>
          <w:bCs/>
          <w:color w:val="000000"/>
        </w:rPr>
        <w:t>head table, s</w:t>
      </w:r>
      <w:r w:rsidR="00F90119" w:rsidRPr="00E76EF5">
        <w:rPr>
          <w:rFonts w:asciiTheme="minorHAnsi" w:hAnsiTheme="minorHAnsi"/>
          <w:bCs/>
          <w:color w:val="000000"/>
        </w:rPr>
        <w:t xml:space="preserve">creen, </w:t>
      </w:r>
      <w:r w:rsidR="00DF7E0E" w:rsidRPr="00E76EF5">
        <w:rPr>
          <w:rFonts w:asciiTheme="minorHAnsi" w:hAnsiTheme="minorHAnsi"/>
          <w:bCs/>
          <w:color w:val="000000"/>
        </w:rPr>
        <w:t>LCD/Data projector</w:t>
      </w:r>
      <w:r w:rsidR="00471AB9" w:rsidRPr="00E76EF5">
        <w:rPr>
          <w:rFonts w:asciiTheme="minorHAnsi" w:hAnsiTheme="minorHAnsi"/>
          <w:bCs/>
          <w:color w:val="000000"/>
        </w:rPr>
        <w:t xml:space="preserve">, </w:t>
      </w:r>
      <w:r w:rsidR="00F90119" w:rsidRPr="00E76EF5">
        <w:rPr>
          <w:rFonts w:asciiTheme="minorHAnsi" w:hAnsiTheme="minorHAnsi"/>
          <w:bCs/>
          <w:color w:val="000000"/>
        </w:rPr>
        <w:t>electric</w:t>
      </w:r>
      <w:r w:rsidR="0052387F">
        <w:rPr>
          <w:rFonts w:asciiTheme="minorHAnsi" w:hAnsiTheme="minorHAnsi"/>
          <w:bCs/>
          <w:color w:val="000000"/>
        </w:rPr>
        <w:t>,</w:t>
      </w:r>
      <w:r w:rsidR="00F90119" w:rsidRPr="00E76EF5">
        <w:rPr>
          <w:rFonts w:asciiTheme="minorHAnsi" w:hAnsiTheme="minorHAnsi"/>
          <w:bCs/>
          <w:color w:val="000000"/>
        </w:rPr>
        <w:t xml:space="preserve"> </w:t>
      </w:r>
      <w:r w:rsidR="00471AB9" w:rsidRPr="00E76EF5">
        <w:rPr>
          <w:rFonts w:asciiTheme="minorHAnsi" w:hAnsiTheme="minorHAnsi"/>
          <w:bCs/>
          <w:color w:val="000000"/>
        </w:rPr>
        <w:t>and Internet</w:t>
      </w:r>
      <w:r w:rsidR="00F90119" w:rsidRPr="00E76EF5">
        <w:rPr>
          <w:rFonts w:asciiTheme="minorHAnsi" w:hAnsiTheme="minorHAnsi"/>
          <w:bCs/>
          <w:color w:val="000000"/>
        </w:rPr>
        <w:t xml:space="preserve">. </w:t>
      </w:r>
      <w:r w:rsidR="00DF7E0E" w:rsidRPr="00E76EF5">
        <w:rPr>
          <w:rFonts w:asciiTheme="minorHAnsi" w:hAnsiTheme="minorHAnsi"/>
          <w:bCs/>
          <w:color w:val="000000"/>
        </w:rPr>
        <w:t>Audio</w:t>
      </w:r>
      <w:r w:rsidR="00DC789F" w:rsidRPr="00E76EF5">
        <w:rPr>
          <w:rFonts w:asciiTheme="minorHAnsi" w:hAnsiTheme="minorHAnsi"/>
          <w:bCs/>
          <w:color w:val="000000"/>
        </w:rPr>
        <w:t xml:space="preserve"> </w:t>
      </w:r>
      <w:r w:rsidR="00DF7E0E" w:rsidRPr="00E76EF5">
        <w:rPr>
          <w:rFonts w:asciiTheme="minorHAnsi" w:hAnsiTheme="minorHAnsi"/>
          <w:bCs/>
          <w:color w:val="000000"/>
        </w:rPr>
        <w:t>visual</w:t>
      </w:r>
      <w:r w:rsidR="00F90119" w:rsidRPr="00E76EF5">
        <w:rPr>
          <w:rFonts w:asciiTheme="minorHAnsi" w:hAnsiTheme="minorHAnsi"/>
          <w:bCs/>
          <w:color w:val="000000"/>
        </w:rPr>
        <w:t xml:space="preserve"> equipment such as flipcharts</w:t>
      </w:r>
      <w:r w:rsidR="00DF7E0E" w:rsidRPr="00E76EF5">
        <w:rPr>
          <w:rFonts w:asciiTheme="minorHAnsi" w:hAnsiTheme="minorHAnsi"/>
          <w:bCs/>
          <w:color w:val="000000"/>
        </w:rPr>
        <w:t xml:space="preserve"> and audio </w:t>
      </w:r>
      <w:r w:rsidR="004371E4" w:rsidRPr="00E76EF5">
        <w:rPr>
          <w:rFonts w:asciiTheme="minorHAnsi" w:hAnsiTheme="minorHAnsi"/>
          <w:bCs/>
          <w:color w:val="000000"/>
        </w:rPr>
        <w:t>connections</w:t>
      </w:r>
      <w:r w:rsidR="00F90119" w:rsidRPr="00E76EF5">
        <w:rPr>
          <w:rFonts w:asciiTheme="minorHAnsi" w:hAnsiTheme="minorHAnsi"/>
          <w:bCs/>
          <w:color w:val="000000"/>
        </w:rPr>
        <w:t xml:space="preserve"> are available upon request. Conference management will not provide computers, laptops, or any other type of computer equipment. Presenters must bring their own computer </w:t>
      </w:r>
      <w:r w:rsidR="00F90119" w:rsidRPr="00E76EF5">
        <w:rPr>
          <w:rFonts w:asciiTheme="minorHAnsi" w:hAnsiTheme="minorHAnsi"/>
          <w:bCs/>
          <w:color w:val="000000"/>
        </w:rPr>
        <w:lastRenderedPageBreak/>
        <w:t>equipment or incur the cost individually. No A/V equipment will be available for roundtable sessions</w:t>
      </w:r>
      <w:r w:rsidR="001912E4" w:rsidRPr="00E76EF5">
        <w:rPr>
          <w:rFonts w:asciiTheme="minorHAnsi" w:hAnsiTheme="minorHAnsi"/>
          <w:bCs/>
          <w:color w:val="000000"/>
        </w:rPr>
        <w:t xml:space="preserve"> or poster sessions</w:t>
      </w:r>
      <w:r w:rsidR="00F90119" w:rsidRPr="00E76EF5">
        <w:rPr>
          <w:rFonts w:asciiTheme="minorHAnsi" w:hAnsiTheme="minorHAnsi"/>
          <w:bCs/>
          <w:color w:val="000000"/>
        </w:rPr>
        <w:t>.</w:t>
      </w:r>
      <w:r w:rsidR="00A16879" w:rsidRPr="00E76EF5">
        <w:rPr>
          <w:rFonts w:asciiTheme="minorHAnsi" w:hAnsiTheme="minorHAnsi"/>
          <w:bCs/>
          <w:color w:val="000000"/>
        </w:rPr>
        <w:t xml:space="preserve"> Internet connections will be available to presenters.</w:t>
      </w:r>
    </w:p>
    <w:p w14:paraId="1ADD6501"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3A788898" w14:textId="77777777" w:rsidR="00F90119" w:rsidRPr="00E76EF5" w:rsidRDefault="00CA5234" w:rsidP="00F90119">
      <w:pPr>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HANDOUTS</w:t>
      </w:r>
    </w:p>
    <w:p w14:paraId="3D1CEFA8" w14:textId="1A71768A" w:rsidR="00F90119" w:rsidRPr="00E76EF5" w:rsidRDefault="00F90119" w:rsidP="00F90119">
      <w:pPr>
        <w:autoSpaceDE w:val="0"/>
        <w:autoSpaceDN w:val="0"/>
        <w:adjustRightInd w:val="0"/>
        <w:spacing w:after="0" w:line="288" w:lineRule="auto"/>
        <w:textAlignment w:val="center"/>
        <w:rPr>
          <w:rFonts w:asciiTheme="minorHAnsi" w:hAnsiTheme="minorHAnsi"/>
          <w:bCs/>
        </w:rPr>
      </w:pPr>
      <w:r w:rsidRPr="00E76EF5">
        <w:rPr>
          <w:rFonts w:asciiTheme="minorHAnsi" w:hAnsiTheme="minorHAnsi"/>
          <w:bCs/>
          <w:color w:val="000000"/>
        </w:rPr>
        <w:t>Presenters are responsible for providing a minimum of 50 handouts per session</w:t>
      </w:r>
      <w:r w:rsidR="00A57526">
        <w:rPr>
          <w:rFonts w:asciiTheme="minorHAnsi" w:hAnsiTheme="minorHAnsi"/>
          <w:bCs/>
          <w:color w:val="000000"/>
        </w:rPr>
        <w:t xml:space="preserve"> and</w:t>
      </w:r>
      <w:r w:rsidR="00CE6B3A">
        <w:rPr>
          <w:rFonts w:asciiTheme="minorHAnsi" w:hAnsiTheme="minorHAnsi"/>
          <w:bCs/>
          <w:color w:val="000000"/>
        </w:rPr>
        <w:t>/or</w:t>
      </w:r>
      <w:r w:rsidR="00A57526">
        <w:rPr>
          <w:rFonts w:asciiTheme="minorHAnsi" w:hAnsiTheme="minorHAnsi"/>
          <w:bCs/>
          <w:color w:val="000000"/>
        </w:rPr>
        <w:t xml:space="preserve"> providing a digital file for upload to the conference app</w:t>
      </w:r>
      <w:r w:rsidRPr="00E76EF5">
        <w:rPr>
          <w:rFonts w:asciiTheme="minorHAnsi" w:hAnsiTheme="minorHAnsi"/>
          <w:bCs/>
          <w:color w:val="000000"/>
        </w:rPr>
        <w:t>. Room capacity may necessitate a higher quantity of handouts, and you will be notified in advance of the size of your presentation room. Please prepare handouts</w:t>
      </w:r>
      <w:r w:rsidR="00E9693E">
        <w:rPr>
          <w:rFonts w:asciiTheme="minorHAnsi" w:hAnsiTheme="minorHAnsi"/>
          <w:bCs/>
          <w:color w:val="000000"/>
        </w:rPr>
        <w:t xml:space="preserve"> or electronic files</w:t>
      </w:r>
      <w:r w:rsidRPr="00E76EF5">
        <w:rPr>
          <w:rFonts w:asciiTheme="minorHAnsi" w:hAnsiTheme="minorHAnsi"/>
          <w:bCs/>
          <w:color w:val="000000"/>
        </w:rPr>
        <w:t xml:space="preserve"> in advance of the conference. On-site photocopying will be available at the presenter’s expense.</w:t>
      </w:r>
      <w:r w:rsidR="00C708DD" w:rsidRPr="00E76EF5">
        <w:rPr>
          <w:rFonts w:asciiTheme="minorHAnsi" w:hAnsiTheme="minorHAnsi"/>
          <w:bCs/>
        </w:rPr>
        <w:t xml:space="preserve"> </w:t>
      </w:r>
    </w:p>
    <w:p w14:paraId="1A22E1F7" w14:textId="77777777" w:rsidR="00F90119" w:rsidRPr="00E76EF5" w:rsidRDefault="00F90119" w:rsidP="00F90119">
      <w:pPr>
        <w:autoSpaceDE w:val="0"/>
        <w:autoSpaceDN w:val="0"/>
        <w:adjustRightInd w:val="0"/>
        <w:spacing w:after="0" w:line="288" w:lineRule="auto"/>
        <w:textAlignment w:val="center"/>
        <w:rPr>
          <w:rFonts w:asciiTheme="minorHAnsi" w:hAnsiTheme="minorHAnsi"/>
          <w:bCs/>
          <w:color w:val="000000"/>
        </w:rPr>
      </w:pPr>
    </w:p>
    <w:p w14:paraId="474383B7" w14:textId="77777777" w:rsidR="00F90119" w:rsidRPr="00E76EF5" w:rsidRDefault="00CA5234" w:rsidP="00F90119">
      <w:pPr>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PRESENTATION PROPOSAL REQUIREMENTS</w:t>
      </w:r>
    </w:p>
    <w:p w14:paraId="0420EC29" w14:textId="3E63AF54" w:rsidR="00B048E0" w:rsidRPr="00E76EF5" w:rsidRDefault="00F90119" w:rsidP="00F90119">
      <w:pPr>
        <w:autoSpaceDE w:val="0"/>
        <w:autoSpaceDN w:val="0"/>
        <w:adjustRightInd w:val="0"/>
        <w:spacing w:after="0" w:line="288" w:lineRule="auto"/>
        <w:textAlignment w:val="center"/>
        <w:rPr>
          <w:rFonts w:asciiTheme="minorHAnsi" w:hAnsiTheme="minorHAnsi"/>
          <w:bCs/>
          <w:i/>
          <w:iCs/>
          <w:color w:val="000000"/>
        </w:rPr>
      </w:pPr>
      <w:r w:rsidRPr="00E76EF5">
        <w:rPr>
          <w:rFonts w:asciiTheme="minorHAnsi" w:hAnsiTheme="minorHAnsi"/>
          <w:bCs/>
          <w:color w:val="000000"/>
        </w:rPr>
        <w:t xml:space="preserve">Proposals should reference relevant literature and NCDA publications as applicable. Please limit your submission to the specific </w:t>
      </w:r>
      <w:r w:rsidR="0052387F">
        <w:rPr>
          <w:rFonts w:asciiTheme="minorHAnsi" w:hAnsiTheme="minorHAnsi"/>
          <w:bCs/>
          <w:color w:val="000000"/>
        </w:rPr>
        <w:t>number</w:t>
      </w:r>
      <w:r w:rsidRPr="00E76EF5">
        <w:rPr>
          <w:rFonts w:asciiTheme="minorHAnsi" w:hAnsiTheme="minorHAnsi"/>
          <w:bCs/>
          <w:color w:val="000000"/>
        </w:rPr>
        <w:t xml:space="preserve"> of characters/words. Any additional verbiage </w:t>
      </w:r>
      <w:r w:rsidR="001A19BC">
        <w:rPr>
          <w:rFonts w:asciiTheme="minorHAnsi" w:hAnsiTheme="minorHAnsi"/>
          <w:bCs/>
          <w:color w:val="000000"/>
        </w:rPr>
        <w:t xml:space="preserve">will not be shared with </w:t>
      </w:r>
      <w:r w:rsidRPr="00E76EF5">
        <w:rPr>
          <w:rFonts w:asciiTheme="minorHAnsi" w:hAnsiTheme="minorHAnsi"/>
          <w:bCs/>
          <w:color w:val="000000"/>
        </w:rPr>
        <w:t xml:space="preserve">reviewers. </w:t>
      </w:r>
      <w:r w:rsidRPr="00E76EF5">
        <w:rPr>
          <w:rFonts w:asciiTheme="minorHAnsi" w:hAnsiTheme="minorHAnsi"/>
          <w:bCs/>
          <w:i/>
          <w:iCs/>
          <w:color w:val="000000"/>
        </w:rPr>
        <w:t xml:space="preserve">Please review the Call for Proposals Information thoroughly before submitting your proposal to </w:t>
      </w:r>
      <w:r w:rsidR="004371E4" w:rsidRPr="00E76EF5">
        <w:rPr>
          <w:rFonts w:asciiTheme="minorHAnsi" w:hAnsiTheme="minorHAnsi"/>
          <w:bCs/>
          <w:i/>
          <w:iCs/>
          <w:color w:val="000000"/>
        </w:rPr>
        <w:t>e</w:t>
      </w:r>
      <w:r w:rsidRPr="00E76EF5">
        <w:rPr>
          <w:rFonts w:asciiTheme="minorHAnsi" w:hAnsiTheme="minorHAnsi"/>
          <w:bCs/>
          <w:i/>
          <w:iCs/>
          <w:color w:val="000000"/>
        </w:rPr>
        <w:t xml:space="preserve">nsure you and your presenters </w:t>
      </w:r>
      <w:r w:rsidR="00816814" w:rsidRPr="00E76EF5">
        <w:rPr>
          <w:rFonts w:asciiTheme="minorHAnsi" w:hAnsiTheme="minorHAnsi"/>
          <w:bCs/>
          <w:i/>
          <w:iCs/>
          <w:color w:val="000000"/>
        </w:rPr>
        <w:t>agree</w:t>
      </w:r>
      <w:r w:rsidRPr="00E76EF5">
        <w:rPr>
          <w:rFonts w:asciiTheme="minorHAnsi" w:hAnsiTheme="minorHAnsi"/>
          <w:bCs/>
          <w:i/>
          <w:iCs/>
          <w:color w:val="000000"/>
        </w:rPr>
        <w:t xml:space="preserve"> with all requirements. </w:t>
      </w:r>
    </w:p>
    <w:p w14:paraId="7E108ADA" w14:textId="77777777" w:rsidR="00F90119" w:rsidRPr="00E76EF5" w:rsidRDefault="00F90119" w:rsidP="00F90119">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i/>
          <w:iCs/>
          <w:color w:val="000000"/>
        </w:rPr>
        <w:t xml:space="preserve"> </w:t>
      </w:r>
    </w:p>
    <w:p w14:paraId="5BABC29B" w14:textId="77777777" w:rsidR="001912E4" w:rsidRPr="00E76EF5" w:rsidRDefault="00F90119" w:rsidP="001912E4">
      <w:pPr>
        <w:autoSpaceDE w:val="0"/>
        <w:autoSpaceDN w:val="0"/>
        <w:adjustRightInd w:val="0"/>
        <w:spacing w:after="0" w:line="288" w:lineRule="auto"/>
        <w:jc w:val="center"/>
        <w:textAlignment w:val="center"/>
        <w:rPr>
          <w:rFonts w:asciiTheme="minorHAnsi" w:hAnsiTheme="minorHAnsi"/>
          <w:b/>
          <w:bCs/>
          <w:color w:val="FF0000"/>
        </w:rPr>
      </w:pPr>
      <w:r w:rsidRPr="00E76EF5">
        <w:rPr>
          <w:rFonts w:asciiTheme="minorHAnsi" w:hAnsiTheme="minorHAnsi"/>
          <w:b/>
          <w:bCs/>
          <w:color w:val="FF0000"/>
        </w:rPr>
        <w:t xml:space="preserve">Go to </w:t>
      </w:r>
      <w:hyperlink r:id="rId13" w:history="1">
        <w:r w:rsidRPr="00E76EF5">
          <w:rPr>
            <w:rFonts w:asciiTheme="minorHAnsi" w:hAnsiTheme="minorHAnsi"/>
            <w:b/>
            <w:bCs/>
            <w:color w:val="FF0000"/>
          </w:rPr>
          <w:t>www.ncdaconference.org</w:t>
        </w:r>
      </w:hyperlink>
      <w:r w:rsidRPr="00E76EF5">
        <w:rPr>
          <w:rFonts w:asciiTheme="minorHAnsi" w:hAnsiTheme="minorHAnsi"/>
          <w:b/>
          <w:bCs/>
          <w:color w:val="FF0000"/>
        </w:rPr>
        <w:t xml:space="preserve"> to submit your proposal</w:t>
      </w:r>
      <w:r w:rsidR="006E6817" w:rsidRPr="00E76EF5">
        <w:rPr>
          <w:rFonts w:asciiTheme="minorHAnsi" w:hAnsiTheme="minorHAnsi"/>
          <w:b/>
          <w:bCs/>
          <w:color w:val="FF0000"/>
        </w:rPr>
        <w:t xml:space="preserve"> electronically.</w:t>
      </w:r>
      <w:r w:rsidR="00835034" w:rsidRPr="00E76EF5">
        <w:rPr>
          <w:rFonts w:asciiTheme="minorHAnsi" w:hAnsiTheme="minorHAnsi"/>
          <w:b/>
          <w:bCs/>
          <w:color w:val="FF0000"/>
        </w:rPr>
        <w:t xml:space="preserve"> </w:t>
      </w:r>
    </w:p>
    <w:p w14:paraId="6755A66C" w14:textId="77777777" w:rsidR="00F90119" w:rsidRPr="00E76EF5" w:rsidRDefault="00835034" w:rsidP="001912E4">
      <w:pPr>
        <w:autoSpaceDE w:val="0"/>
        <w:autoSpaceDN w:val="0"/>
        <w:adjustRightInd w:val="0"/>
        <w:spacing w:after="0" w:line="288" w:lineRule="auto"/>
        <w:jc w:val="center"/>
        <w:textAlignment w:val="center"/>
        <w:rPr>
          <w:rFonts w:asciiTheme="minorHAnsi" w:hAnsiTheme="minorHAnsi"/>
          <w:b/>
          <w:bCs/>
          <w:color w:val="FF0000"/>
        </w:rPr>
      </w:pPr>
      <w:r w:rsidRPr="00E76EF5">
        <w:rPr>
          <w:rFonts w:asciiTheme="minorHAnsi" w:hAnsiTheme="minorHAnsi"/>
          <w:b/>
          <w:bCs/>
          <w:color w:val="FF0000"/>
        </w:rPr>
        <w:t>Only electronic submissions will be accepted.</w:t>
      </w:r>
    </w:p>
    <w:p w14:paraId="5BDE6F93" w14:textId="77777777" w:rsidR="00B048E0" w:rsidRPr="00E76EF5" w:rsidRDefault="00B048E0" w:rsidP="00F90119">
      <w:pPr>
        <w:autoSpaceDE w:val="0"/>
        <w:autoSpaceDN w:val="0"/>
        <w:adjustRightInd w:val="0"/>
        <w:spacing w:after="0" w:line="288" w:lineRule="auto"/>
        <w:textAlignment w:val="center"/>
        <w:rPr>
          <w:rFonts w:asciiTheme="minorHAnsi" w:hAnsiTheme="minorHAnsi"/>
          <w:bCs/>
          <w:color w:val="000000"/>
        </w:rPr>
      </w:pPr>
    </w:p>
    <w:p w14:paraId="7F6B3B48" w14:textId="77777777" w:rsidR="00F90119" w:rsidRPr="00E76EF5" w:rsidRDefault="00F90119" w:rsidP="00F90119">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1.</w:t>
      </w:r>
      <w:r w:rsidRPr="00E76EF5">
        <w:rPr>
          <w:rFonts w:asciiTheme="minorHAnsi" w:hAnsiTheme="minorHAnsi"/>
          <w:bCs/>
          <w:color w:val="000000"/>
        </w:rPr>
        <w:tab/>
        <w:t>Title of Presentation (100 characters or less)</w:t>
      </w:r>
    </w:p>
    <w:p w14:paraId="4FCE340A" w14:textId="77777777" w:rsidR="00F90119" w:rsidRPr="00E76EF5" w:rsidRDefault="00F90119" w:rsidP="00F90119">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2.</w:t>
      </w:r>
      <w:r w:rsidRPr="00E76EF5">
        <w:rPr>
          <w:rFonts w:asciiTheme="minorHAnsi" w:hAnsiTheme="minorHAnsi"/>
          <w:bCs/>
          <w:color w:val="000000"/>
        </w:rPr>
        <w:tab/>
        <w:t>Goals and Objectives– indicate clear, concise goals and objectives of the presentation (</w:t>
      </w:r>
      <w:r w:rsidR="004910A3" w:rsidRPr="00E76EF5">
        <w:rPr>
          <w:rFonts w:asciiTheme="minorHAnsi" w:hAnsiTheme="minorHAnsi"/>
          <w:bCs/>
          <w:color w:val="000000"/>
        </w:rPr>
        <w:t xml:space="preserve">up to </w:t>
      </w:r>
      <w:r w:rsidRPr="00E76EF5">
        <w:rPr>
          <w:rFonts w:asciiTheme="minorHAnsi" w:hAnsiTheme="minorHAnsi"/>
          <w:bCs/>
          <w:color w:val="000000"/>
        </w:rPr>
        <w:t>100 words)</w:t>
      </w:r>
    </w:p>
    <w:p w14:paraId="34AF3947"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3.</w:t>
      </w:r>
      <w:r w:rsidRPr="00E76EF5">
        <w:rPr>
          <w:rFonts w:asciiTheme="minorHAnsi" w:hAnsiTheme="minorHAnsi"/>
          <w:bCs/>
          <w:color w:val="000000"/>
        </w:rPr>
        <w:tab/>
        <w:t xml:space="preserve">Program Description  </w:t>
      </w:r>
    </w:p>
    <w:p w14:paraId="413523DF" w14:textId="131A4B63" w:rsidR="00F90119" w:rsidRPr="00E76EF5" w:rsidRDefault="00F90119" w:rsidP="004910A3">
      <w:pPr>
        <w:suppressAutoHyphens/>
        <w:autoSpaceDE w:val="0"/>
        <w:autoSpaceDN w:val="0"/>
        <w:adjustRightInd w:val="0"/>
        <w:spacing w:after="0" w:line="288" w:lineRule="auto"/>
        <w:ind w:left="1440" w:hanging="720"/>
        <w:textAlignment w:val="center"/>
        <w:rPr>
          <w:rFonts w:asciiTheme="minorHAnsi" w:hAnsiTheme="minorHAnsi"/>
          <w:bCs/>
          <w:i/>
          <w:color w:val="000000"/>
        </w:rPr>
      </w:pPr>
      <w:r w:rsidRPr="00E76EF5">
        <w:rPr>
          <w:rFonts w:asciiTheme="minorHAnsi" w:hAnsiTheme="minorHAnsi"/>
          <w:bCs/>
          <w:color w:val="000000"/>
        </w:rPr>
        <w:t>a.</w:t>
      </w:r>
      <w:r w:rsidRPr="00E76EF5">
        <w:rPr>
          <w:rFonts w:asciiTheme="minorHAnsi" w:hAnsiTheme="minorHAnsi"/>
          <w:bCs/>
          <w:color w:val="000000"/>
        </w:rPr>
        <w:tab/>
        <w:t>Abstract (50-word summary to appear in the conference program</w:t>
      </w:r>
      <w:r w:rsidR="004910A3" w:rsidRPr="00E76EF5">
        <w:rPr>
          <w:rFonts w:asciiTheme="minorHAnsi" w:hAnsiTheme="minorHAnsi"/>
          <w:bCs/>
          <w:color w:val="000000"/>
        </w:rPr>
        <w:t xml:space="preserve">)                                                                               </w:t>
      </w:r>
      <w:r w:rsidR="004910A3" w:rsidRPr="00E76EF5">
        <w:rPr>
          <w:rFonts w:asciiTheme="minorHAnsi" w:hAnsiTheme="minorHAnsi"/>
          <w:bCs/>
          <w:i/>
          <w:color w:val="000000"/>
        </w:rPr>
        <w:t>Advertise Appropriately. Please be sure the content of your presentation matche</w:t>
      </w:r>
      <w:r w:rsidR="004371E4" w:rsidRPr="00E76EF5">
        <w:rPr>
          <w:rFonts w:asciiTheme="minorHAnsi" w:hAnsiTheme="minorHAnsi"/>
          <w:bCs/>
          <w:i/>
          <w:color w:val="000000"/>
        </w:rPr>
        <w:t>s this description.</w:t>
      </w:r>
    </w:p>
    <w:p w14:paraId="2EADFC01" w14:textId="77777777" w:rsidR="00F90119" w:rsidRPr="00E76EF5" w:rsidRDefault="00F90119" w:rsidP="006718C4">
      <w:pPr>
        <w:suppressAutoHyphens/>
        <w:autoSpaceDE w:val="0"/>
        <w:autoSpaceDN w:val="0"/>
        <w:adjustRightInd w:val="0"/>
        <w:spacing w:after="0" w:line="288" w:lineRule="auto"/>
        <w:ind w:left="1440" w:hanging="720"/>
        <w:textAlignment w:val="center"/>
        <w:rPr>
          <w:rFonts w:asciiTheme="minorHAnsi" w:hAnsiTheme="minorHAnsi"/>
          <w:bCs/>
          <w:color w:val="000000"/>
        </w:rPr>
      </w:pPr>
      <w:r w:rsidRPr="00E76EF5">
        <w:rPr>
          <w:rFonts w:asciiTheme="minorHAnsi" w:hAnsiTheme="minorHAnsi"/>
          <w:bCs/>
          <w:color w:val="000000"/>
        </w:rPr>
        <w:t>b.</w:t>
      </w:r>
      <w:r w:rsidRPr="00E76EF5">
        <w:rPr>
          <w:rFonts w:asciiTheme="minorHAnsi" w:hAnsiTheme="minorHAnsi"/>
          <w:bCs/>
          <w:color w:val="000000"/>
        </w:rPr>
        <w:tab/>
        <w:t>Summary of information, program, service, resource, technique, theory, or research to be presented (</w:t>
      </w:r>
      <w:r w:rsidR="004910A3" w:rsidRPr="00E76EF5">
        <w:rPr>
          <w:rFonts w:asciiTheme="minorHAnsi" w:hAnsiTheme="minorHAnsi"/>
          <w:bCs/>
          <w:color w:val="000000"/>
        </w:rPr>
        <w:t xml:space="preserve">up to </w:t>
      </w:r>
      <w:r w:rsidRPr="00E76EF5">
        <w:rPr>
          <w:rFonts w:asciiTheme="minorHAnsi" w:hAnsiTheme="minorHAnsi"/>
          <w:bCs/>
          <w:color w:val="000000"/>
        </w:rPr>
        <w:t>250 words)</w:t>
      </w:r>
    </w:p>
    <w:p w14:paraId="63A96B9B"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4.</w:t>
      </w:r>
      <w:r w:rsidRPr="00E76EF5">
        <w:rPr>
          <w:rFonts w:asciiTheme="minorHAnsi" w:hAnsiTheme="minorHAnsi"/>
          <w:bCs/>
          <w:color w:val="000000"/>
        </w:rPr>
        <w:tab/>
        <w:t>Presentation Chair Contact Information</w:t>
      </w:r>
    </w:p>
    <w:p w14:paraId="759210D1" w14:textId="77777777" w:rsidR="00F90119" w:rsidRPr="00E76EF5" w:rsidRDefault="00F90119"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a.</w:t>
      </w:r>
      <w:r w:rsidRPr="00E76EF5">
        <w:rPr>
          <w:rFonts w:asciiTheme="minorHAnsi" w:hAnsiTheme="minorHAnsi"/>
          <w:bCs/>
          <w:color w:val="000000"/>
        </w:rPr>
        <w:tab/>
        <w:t>Name, title, institution/organization</w:t>
      </w:r>
    </w:p>
    <w:p w14:paraId="7F9C1743" w14:textId="77777777" w:rsidR="00F90119" w:rsidRPr="00E76EF5" w:rsidRDefault="00F90119"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b.</w:t>
      </w:r>
      <w:r w:rsidRPr="00E76EF5">
        <w:rPr>
          <w:rFonts w:asciiTheme="minorHAnsi" w:hAnsiTheme="minorHAnsi"/>
          <w:bCs/>
          <w:color w:val="000000"/>
        </w:rPr>
        <w:tab/>
        <w:t>Address, city, state, country, postal code</w:t>
      </w:r>
    </w:p>
    <w:p w14:paraId="22355090" w14:textId="77777777" w:rsidR="00F90119" w:rsidRPr="00E76EF5" w:rsidRDefault="00F90119"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c.</w:t>
      </w:r>
      <w:r w:rsidRPr="00E76EF5">
        <w:rPr>
          <w:rFonts w:asciiTheme="minorHAnsi" w:hAnsiTheme="minorHAnsi"/>
          <w:bCs/>
          <w:color w:val="000000"/>
        </w:rPr>
        <w:tab/>
        <w:t>Phone, email</w:t>
      </w:r>
    </w:p>
    <w:p w14:paraId="72607B74" w14:textId="77777777" w:rsidR="00C708DD" w:rsidRPr="00E76EF5" w:rsidRDefault="00C708DD"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d.</w:t>
      </w:r>
      <w:r w:rsidRPr="00E76EF5">
        <w:rPr>
          <w:rFonts w:asciiTheme="minorHAnsi" w:hAnsiTheme="minorHAnsi"/>
          <w:bCs/>
          <w:color w:val="000000"/>
        </w:rPr>
        <w:tab/>
        <w:t>Education Level</w:t>
      </w:r>
      <w:r w:rsidR="00A120B7" w:rsidRPr="00E76EF5">
        <w:rPr>
          <w:rFonts w:asciiTheme="minorHAnsi" w:hAnsiTheme="minorHAnsi"/>
          <w:bCs/>
          <w:color w:val="000000"/>
        </w:rPr>
        <w:t xml:space="preserve"> (</w:t>
      </w:r>
      <w:r w:rsidR="00BF69FD" w:rsidRPr="00E76EF5">
        <w:rPr>
          <w:rFonts w:asciiTheme="minorHAnsi" w:hAnsiTheme="minorHAnsi"/>
          <w:bCs/>
          <w:color w:val="000000"/>
        </w:rPr>
        <w:t xml:space="preserve">bachelors, </w:t>
      </w:r>
      <w:r w:rsidR="00A120B7" w:rsidRPr="00E76EF5">
        <w:rPr>
          <w:rFonts w:asciiTheme="minorHAnsi" w:hAnsiTheme="minorHAnsi"/>
          <w:bCs/>
          <w:color w:val="000000"/>
        </w:rPr>
        <w:t>masters or doctorate)</w:t>
      </w:r>
    </w:p>
    <w:p w14:paraId="7A6CF47E" w14:textId="77777777" w:rsidR="00C708DD" w:rsidRPr="00E76EF5" w:rsidRDefault="00C708DD"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e.</w:t>
      </w:r>
      <w:r w:rsidRPr="00E76EF5">
        <w:rPr>
          <w:rFonts w:asciiTheme="minorHAnsi" w:hAnsiTheme="minorHAnsi"/>
          <w:bCs/>
          <w:color w:val="000000"/>
        </w:rPr>
        <w:tab/>
      </w:r>
      <w:r w:rsidR="00A120B7" w:rsidRPr="00E76EF5">
        <w:rPr>
          <w:rFonts w:asciiTheme="minorHAnsi" w:hAnsiTheme="minorHAnsi"/>
          <w:bCs/>
          <w:color w:val="000000"/>
        </w:rPr>
        <w:t>Mental Health or Counseling Related (Y or N)</w:t>
      </w:r>
    </w:p>
    <w:p w14:paraId="40EC8095" w14:textId="77777777" w:rsidR="007C5D02" w:rsidRPr="00E76EF5" w:rsidRDefault="007C5D02"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f.</w:t>
      </w:r>
      <w:r w:rsidRPr="00E76EF5">
        <w:rPr>
          <w:rFonts w:asciiTheme="minorHAnsi" w:hAnsiTheme="minorHAnsi"/>
          <w:bCs/>
          <w:color w:val="000000"/>
        </w:rPr>
        <w:tab/>
        <w:t>NBCC Continuing Education Category. Please select I, II, or III.</w:t>
      </w:r>
    </w:p>
    <w:p w14:paraId="4C0DA2E1"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5.</w:t>
      </w:r>
      <w:r w:rsidRPr="00E76EF5">
        <w:rPr>
          <w:rFonts w:asciiTheme="minorHAnsi" w:hAnsiTheme="minorHAnsi"/>
          <w:bCs/>
          <w:color w:val="000000"/>
        </w:rPr>
        <w:tab/>
        <w:t>Additional Presenter(s) Information for program book printing purposes</w:t>
      </w:r>
    </w:p>
    <w:p w14:paraId="422E67E8"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ab/>
        <w:t>a.</w:t>
      </w:r>
      <w:r w:rsidRPr="00E76EF5">
        <w:rPr>
          <w:rFonts w:asciiTheme="minorHAnsi" w:hAnsiTheme="minorHAnsi"/>
          <w:bCs/>
          <w:color w:val="000000"/>
        </w:rPr>
        <w:tab/>
        <w:t xml:space="preserve">Name, </w:t>
      </w:r>
      <w:r w:rsidR="00603DC4" w:rsidRPr="00E76EF5">
        <w:rPr>
          <w:rFonts w:asciiTheme="minorHAnsi" w:hAnsiTheme="minorHAnsi"/>
          <w:bCs/>
          <w:color w:val="000000"/>
        </w:rPr>
        <w:t xml:space="preserve">title, </w:t>
      </w:r>
      <w:r w:rsidRPr="00E76EF5">
        <w:rPr>
          <w:rFonts w:asciiTheme="minorHAnsi" w:hAnsiTheme="minorHAnsi"/>
          <w:bCs/>
          <w:color w:val="000000"/>
        </w:rPr>
        <w:t>institution/organization</w:t>
      </w:r>
      <w:r w:rsidR="006E6817" w:rsidRPr="00E76EF5">
        <w:rPr>
          <w:rFonts w:asciiTheme="minorHAnsi" w:hAnsiTheme="minorHAnsi"/>
          <w:bCs/>
          <w:color w:val="000000"/>
        </w:rPr>
        <w:t>, email</w:t>
      </w:r>
    </w:p>
    <w:p w14:paraId="095504C7" w14:textId="77777777" w:rsidR="00A120B7" w:rsidRPr="00E76EF5" w:rsidRDefault="00A120B7"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ab/>
        <w:t>b.</w:t>
      </w:r>
      <w:r w:rsidRPr="00E76EF5">
        <w:rPr>
          <w:rFonts w:asciiTheme="minorHAnsi" w:hAnsiTheme="minorHAnsi"/>
          <w:bCs/>
          <w:color w:val="000000"/>
        </w:rPr>
        <w:tab/>
        <w:t xml:space="preserve">Education Level </w:t>
      </w:r>
      <w:r w:rsidR="00BF69FD" w:rsidRPr="00E76EF5">
        <w:rPr>
          <w:rFonts w:asciiTheme="minorHAnsi" w:hAnsiTheme="minorHAnsi"/>
          <w:bCs/>
          <w:color w:val="000000"/>
        </w:rPr>
        <w:t xml:space="preserve">(bachelors, </w:t>
      </w:r>
      <w:r w:rsidRPr="00E76EF5">
        <w:rPr>
          <w:rFonts w:asciiTheme="minorHAnsi" w:hAnsiTheme="minorHAnsi"/>
          <w:bCs/>
          <w:color w:val="000000"/>
        </w:rPr>
        <w:t>masters or doctorate)</w:t>
      </w:r>
    </w:p>
    <w:p w14:paraId="1DA50370" w14:textId="77777777" w:rsidR="00F90119" w:rsidRPr="00E76EF5" w:rsidRDefault="00A120B7" w:rsidP="001912E4">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ab/>
        <w:t>c.</w:t>
      </w:r>
      <w:r w:rsidRPr="00E76EF5">
        <w:rPr>
          <w:rFonts w:asciiTheme="minorHAnsi" w:hAnsiTheme="minorHAnsi"/>
          <w:bCs/>
          <w:color w:val="000000"/>
        </w:rPr>
        <w:tab/>
        <w:t>Mental Health or Counseling Related (Y or N)</w:t>
      </w:r>
      <w:r w:rsidR="00F90119" w:rsidRPr="00E76EF5">
        <w:rPr>
          <w:rFonts w:asciiTheme="minorHAnsi" w:hAnsiTheme="minorHAnsi"/>
          <w:bCs/>
          <w:color w:val="000000"/>
        </w:rPr>
        <w:t xml:space="preserve"> </w:t>
      </w:r>
    </w:p>
    <w:p w14:paraId="5E819B8E" w14:textId="77777777" w:rsidR="00F90119" w:rsidRPr="00E76EF5" w:rsidRDefault="001912E4"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6</w:t>
      </w:r>
      <w:r w:rsidR="00F90119" w:rsidRPr="00E76EF5">
        <w:rPr>
          <w:rFonts w:asciiTheme="minorHAnsi" w:hAnsiTheme="minorHAnsi"/>
          <w:bCs/>
          <w:color w:val="000000"/>
        </w:rPr>
        <w:t>.</w:t>
      </w:r>
      <w:r w:rsidR="00F90119" w:rsidRPr="00E76EF5">
        <w:rPr>
          <w:rFonts w:asciiTheme="minorHAnsi" w:hAnsiTheme="minorHAnsi"/>
          <w:bCs/>
          <w:color w:val="000000"/>
        </w:rPr>
        <w:tab/>
        <w:t xml:space="preserve">Presentation Focus: Choose </w:t>
      </w:r>
      <w:r w:rsidR="00F90119" w:rsidRPr="00E76EF5">
        <w:rPr>
          <w:rFonts w:asciiTheme="minorHAnsi" w:hAnsiTheme="minorHAnsi"/>
          <w:b/>
          <w:bCs/>
          <w:color w:val="000000"/>
        </w:rPr>
        <w:t xml:space="preserve">one </w:t>
      </w:r>
      <w:r w:rsidR="00F90119" w:rsidRPr="00E76EF5">
        <w:rPr>
          <w:rFonts w:asciiTheme="minorHAnsi" w:hAnsiTheme="minorHAnsi"/>
          <w:bCs/>
          <w:color w:val="000000"/>
        </w:rPr>
        <w:t xml:space="preserve">of the </w:t>
      </w:r>
      <w:r w:rsidR="000B649A" w:rsidRPr="00E76EF5">
        <w:rPr>
          <w:rFonts w:asciiTheme="minorHAnsi" w:hAnsiTheme="minorHAnsi"/>
          <w:bCs/>
          <w:color w:val="000000"/>
        </w:rPr>
        <w:t>descriptions for your session</w:t>
      </w:r>
      <w:r w:rsidRPr="00E76EF5">
        <w:rPr>
          <w:rFonts w:asciiTheme="minorHAnsi" w:hAnsiTheme="minorHAnsi"/>
          <w:bCs/>
          <w:color w:val="000000"/>
        </w:rPr>
        <w:t>’</w:t>
      </w:r>
      <w:r w:rsidR="000B649A" w:rsidRPr="00E76EF5">
        <w:rPr>
          <w:rFonts w:asciiTheme="minorHAnsi" w:hAnsiTheme="minorHAnsi"/>
          <w:bCs/>
          <w:color w:val="000000"/>
        </w:rPr>
        <w:t>s target audience</w:t>
      </w:r>
      <w:r w:rsidR="00603DC4" w:rsidRPr="00E76EF5">
        <w:rPr>
          <w:rFonts w:asciiTheme="minorHAnsi" w:hAnsiTheme="minorHAnsi"/>
          <w:bCs/>
          <w:color w:val="000000"/>
        </w:rPr>
        <w:t>.</w:t>
      </w:r>
      <w:r w:rsidR="00F90119" w:rsidRPr="00E76EF5">
        <w:rPr>
          <w:rFonts w:asciiTheme="minorHAnsi" w:hAnsiTheme="minorHAnsi"/>
          <w:bCs/>
          <w:color w:val="000000"/>
        </w:rPr>
        <w:t xml:space="preserve"> </w:t>
      </w:r>
    </w:p>
    <w:p w14:paraId="2D397572"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 xml:space="preserve">a. </w:t>
      </w:r>
      <w:r w:rsidRPr="00E76EF5">
        <w:rPr>
          <w:rFonts w:asciiTheme="minorHAnsi" w:hAnsiTheme="minorHAnsi"/>
        </w:rPr>
        <w:tab/>
        <w:t xml:space="preserve">K-12 Career Counselors </w:t>
      </w:r>
      <w:r w:rsidR="00BF69FD" w:rsidRPr="00E76EF5">
        <w:rPr>
          <w:rFonts w:asciiTheme="minorHAnsi" w:hAnsiTheme="minorHAnsi"/>
        </w:rPr>
        <w:t>and</w:t>
      </w:r>
      <w:r w:rsidRPr="00E76EF5">
        <w:rPr>
          <w:rFonts w:asciiTheme="minorHAnsi" w:hAnsiTheme="minorHAnsi"/>
        </w:rPr>
        <w:t xml:space="preserve"> Specialists</w:t>
      </w:r>
    </w:p>
    <w:p w14:paraId="105B6E9C"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 xml:space="preserve">b.      </w:t>
      </w:r>
      <w:r w:rsidRPr="00E76EF5">
        <w:rPr>
          <w:rFonts w:asciiTheme="minorHAnsi" w:hAnsiTheme="minorHAnsi"/>
        </w:rPr>
        <w:tab/>
        <w:t xml:space="preserve">Counselor Educators </w:t>
      </w:r>
      <w:r w:rsidR="00BF69FD" w:rsidRPr="00E76EF5">
        <w:rPr>
          <w:rFonts w:asciiTheme="minorHAnsi" w:hAnsiTheme="minorHAnsi"/>
        </w:rPr>
        <w:t>and</w:t>
      </w:r>
      <w:r w:rsidRPr="00E76EF5">
        <w:rPr>
          <w:rFonts w:asciiTheme="minorHAnsi" w:hAnsiTheme="minorHAnsi"/>
        </w:rPr>
        <w:t xml:space="preserve"> Researchers</w:t>
      </w:r>
    </w:p>
    <w:p w14:paraId="1EAF0222"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 xml:space="preserve">c.   </w:t>
      </w:r>
      <w:r w:rsidRPr="00E76EF5">
        <w:rPr>
          <w:rFonts w:asciiTheme="minorHAnsi" w:hAnsiTheme="minorHAnsi"/>
        </w:rPr>
        <w:tab/>
        <w:t>Higher Education Career Center Counselors and Specialists</w:t>
      </w:r>
    </w:p>
    <w:p w14:paraId="3AF19351"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d.     </w:t>
      </w:r>
      <w:r w:rsidRPr="00E76EF5">
        <w:rPr>
          <w:rFonts w:asciiTheme="minorHAnsi" w:hAnsiTheme="minorHAnsi"/>
        </w:rPr>
        <w:tab/>
        <w:t>Career Counselors and Specialists in Business &amp; Industry</w:t>
      </w:r>
    </w:p>
    <w:p w14:paraId="60AD5068"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 xml:space="preserve">e.       </w:t>
      </w:r>
      <w:r w:rsidRPr="00E76EF5">
        <w:rPr>
          <w:rFonts w:asciiTheme="minorHAnsi" w:hAnsiTheme="minorHAnsi"/>
        </w:rPr>
        <w:tab/>
        <w:t>Career Counselors and Specialists in Government and Public Agencies</w:t>
      </w:r>
    </w:p>
    <w:p w14:paraId="73F298A5"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lastRenderedPageBreak/>
        <w:t>f.    </w:t>
      </w:r>
      <w:r w:rsidRPr="00E76EF5">
        <w:rPr>
          <w:rFonts w:asciiTheme="minorHAnsi" w:hAnsiTheme="minorHAnsi"/>
        </w:rPr>
        <w:tab/>
        <w:t>Career Counselors and Specialists in Private Practice and Consulting</w:t>
      </w:r>
    </w:p>
    <w:p w14:paraId="19F24B33" w14:textId="22FD51A4" w:rsidR="008A3D6E" w:rsidRPr="00E76EF5" w:rsidRDefault="007454F9">
      <w:pPr>
        <w:pStyle w:val="NoSpacing"/>
        <w:ind w:left="1440" w:hanging="630"/>
        <w:rPr>
          <w:rFonts w:asciiTheme="minorHAnsi" w:hAnsiTheme="minorHAnsi"/>
        </w:rPr>
      </w:pPr>
      <w:r w:rsidRPr="00E76EF5">
        <w:rPr>
          <w:rFonts w:asciiTheme="minorHAnsi" w:hAnsiTheme="minorHAnsi"/>
        </w:rPr>
        <w:t>g.     </w:t>
      </w:r>
      <w:r w:rsidRPr="00E76EF5">
        <w:rPr>
          <w:rFonts w:asciiTheme="minorHAnsi" w:hAnsiTheme="minorHAnsi"/>
        </w:rPr>
        <w:tab/>
        <w:t xml:space="preserve">Career Counselors and Specialists </w:t>
      </w:r>
      <w:r w:rsidR="00BF69FD" w:rsidRPr="00E76EF5">
        <w:rPr>
          <w:rFonts w:asciiTheme="minorHAnsi" w:hAnsiTheme="minorHAnsi"/>
        </w:rPr>
        <w:t>W</w:t>
      </w:r>
      <w:r w:rsidRPr="00E76EF5">
        <w:rPr>
          <w:rFonts w:asciiTheme="minorHAnsi" w:hAnsiTheme="minorHAnsi"/>
        </w:rPr>
        <w:t xml:space="preserve">orking with </w:t>
      </w:r>
      <w:r w:rsidR="00BF69FD" w:rsidRPr="00E76EF5">
        <w:rPr>
          <w:rFonts w:asciiTheme="minorHAnsi" w:hAnsiTheme="minorHAnsi"/>
        </w:rPr>
        <w:t>S</w:t>
      </w:r>
      <w:r w:rsidRPr="00E76EF5">
        <w:rPr>
          <w:rFonts w:asciiTheme="minorHAnsi" w:hAnsiTheme="minorHAnsi"/>
        </w:rPr>
        <w:t xml:space="preserve">pecial </w:t>
      </w:r>
      <w:r w:rsidR="00BF69FD" w:rsidRPr="00E76EF5">
        <w:rPr>
          <w:rFonts w:asciiTheme="minorHAnsi" w:hAnsiTheme="minorHAnsi"/>
        </w:rPr>
        <w:t>P</w:t>
      </w:r>
      <w:r w:rsidRPr="00E76EF5">
        <w:rPr>
          <w:rFonts w:asciiTheme="minorHAnsi" w:hAnsiTheme="minorHAnsi"/>
        </w:rPr>
        <w:t xml:space="preserve">opulations such as </w:t>
      </w:r>
      <w:r w:rsidR="00BF69FD" w:rsidRPr="00E76EF5">
        <w:rPr>
          <w:rFonts w:asciiTheme="minorHAnsi" w:hAnsiTheme="minorHAnsi"/>
        </w:rPr>
        <w:t>M</w:t>
      </w:r>
      <w:r w:rsidRPr="00E76EF5">
        <w:rPr>
          <w:rFonts w:asciiTheme="minorHAnsi" w:hAnsiTheme="minorHAnsi"/>
        </w:rPr>
        <w:t>ilitary/</w:t>
      </w:r>
      <w:r w:rsidR="00BF69FD" w:rsidRPr="00E76EF5">
        <w:rPr>
          <w:rFonts w:asciiTheme="minorHAnsi" w:hAnsiTheme="minorHAnsi"/>
        </w:rPr>
        <w:t>V</w:t>
      </w:r>
      <w:r w:rsidRPr="00E76EF5">
        <w:rPr>
          <w:rFonts w:asciiTheme="minorHAnsi" w:hAnsiTheme="minorHAnsi"/>
        </w:rPr>
        <w:t xml:space="preserve">eterans, </w:t>
      </w:r>
      <w:r w:rsidR="00BF69FD" w:rsidRPr="00E76EF5">
        <w:rPr>
          <w:rFonts w:asciiTheme="minorHAnsi" w:hAnsiTheme="minorHAnsi"/>
        </w:rPr>
        <w:t>C</w:t>
      </w:r>
      <w:r w:rsidRPr="00E76EF5">
        <w:rPr>
          <w:rFonts w:asciiTheme="minorHAnsi" w:hAnsiTheme="minorHAnsi"/>
        </w:rPr>
        <w:t xml:space="preserve">orrections, </w:t>
      </w:r>
      <w:r w:rsidR="00BF69FD" w:rsidRPr="00E76EF5">
        <w:rPr>
          <w:rFonts w:asciiTheme="minorHAnsi" w:hAnsiTheme="minorHAnsi"/>
        </w:rPr>
        <w:t>S</w:t>
      </w:r>
      <w:r w:rsidRPr="00E76EF5">
        <w:rPr>
          <w:rFonts w:asciiTheme="minorHAnsi" w:hAnsiTheme="minorHAnsi"/>
        </w:rPr>
        <w:t xml:space="preserve">pecial </w:t>
      </w:r>
      <w:r w:rsidR="00BF69FD" w:rsidRPr="00E76EF5">
        <w:rPr>
          <w:rFonts w:asciiTheme="minorHAnsi" w:hAnsiTheme="minorHAnsi"/>
        </w:rPr>
        <w:t>N</w:t>
      </w:r>
      <w:r w:rsidRPr="00E76EF5">
        <w:rPr>
          <w:rFonts w:asciiTheme="minorHAnsi" w:hAnsiTheme="minorHAnsi"/>
        </w:rPr>
        <w:t>eeds, etc.</w:t>
      </w:r>
    </w:p>
    <w:p w14:paraId="7F3B956D" w14:textId="77777777" w:rsidR="007454F9" w:rsidRPr="00E76EF5" w:rsidRDefault="007454F9" w:rsidP="007454F9">
      <w:pPr>
        <w:pStyle w:val="NoSpacing"/>
        <w:ind w:left="90" w:firstLine="720"/>
        <w:rPr>
          <w:rFonts w:asciiTheme="minorHAnsi" w:hAnsiTheme="minorHAnsi"/>
        </w:rPr>
      </w:pPr>
      <w:r w:rsidRPr="00E76EF5">
        <w:rPr>
          <w:rFonts w:asciiTheme="minorHAnsi" w:hAnsiTheme="minorHAnsi"/>
        </w:rPr>
        <w:t>h.      </w:t>
      </w:r>
      <w:r w:rsidRPr="00E76EF5">
        <w:rPr>
          <w:rFonts w:asciiTheme="minorHAnsi" w:hAnsiTheme="minorHAnsi"/>
        </w:rPr>
        <w:tab/>
        <w:t>General Audience (applicable to all attendees)</w:t>
      </w:r>
    </w:p>
    <w:p w14:paraId="2BE075C1" w14:textId="77777777" w:rsidR="00F90119" w:rsidRPr="00E76EF5" w:rsidRDefault="001912E4"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7</w:t>
      </w:r>
      <w:r w:rsidR="00F90119" w:rsidRPr="00E76EF5">
        <w:rPr>
          <w:rFonts w:asciiTheme="minorHAnsi" w:hAnsiTheme="minorHAnsi"/>
          <w:bCs/>
          <w:color w:val="000000"/>
        </w:rPr>
        <w:t>.</w:t>
      </w:r>
      <w:r w:rsidR="00F90119" w:rsidRPr="00E76EF5">
        <w:rPr>
          <w:rFonts w:asciiTheme="minorHAnsi" w:hAnsiTheme="minorHAnsi"/>
          <w:bCs/>
          <w:color w:val="000000"/>
        </w:rPr>
        <w:tab/>
        <w:t>Program Type – Indicat</w:t>
      </w:r>
      <w:r w:rsidR="00603DC4" w:rsidRPr="00E76EF5">
        <w:rPr>
          <w:rFonts w:asciiTheme="minorHAnsi" w:hAnsiTheme="minorHAnsi"/>
          <w:bCs/>
          <w:color w:val="000000"/>
        </w:rPr>
        <w:t>e which program type you prefer.</w:t>
      </w:r>
      <w:r w:rsidR="00F90119" w:rsidRPr="00E76EF5">
        <w:rPr>
          <w:rFonts w:asciiTheme="minorHAnsi" w:hAnsiTheme="minorHAnsi"/>
          <w:bCs/>
          <w:color w:val="000000"/>
        </w:rPr>
        <w:t xml:space="preserve"> </w:t>
      </w:r>
    </w:p>
    <w:p w14:paraId="5D122A07" w14:textId="7BBF60C5" w:rsidR="00F90119" w:rsidRPr="00E76EF5" w:rsidRDefault="00F90119" w:rsidP="00F90119">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a.</w:t>
      </w:r>
      <w:r w:rsidRPr="00E76EF5">
        <w:rPr>
          <w:rFonts w:asciiTheme="minorHAnsi" w:hAnsiTheme="minorHAnsi"/>
          <w:bCs/>
          <w:color w:val="000000"/>
        </w:rPr>
        <w:tab/>
        <w:t>Presentation</w:t>
      </w:r>
      <w:r w:rsidR="00887873">
        <w:rPr>
          <w:rFonts w:asciiTheme="minorHAnsi" w:hAnsiTheme="minorHAnsi"/>
          <w:bCs/>
          <w:color w:val="000000"/>
        </w:rPr>
        <w:t xml:space="preserve"> (60-70 minutes)</w:t>
      </w:r>
    </w:p>
    <w:p w14:paraId="1CE3423C" w14:textId="19F09807" w:rsidR="00F90119" w:rsidRPr="00E76EF5" w:rsidRDefault="006F7DDB" w:rsidP="006F7DDB">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b.</w:t>
      </w:r>
      <w:r w:rsidRPr="00E76EF5">
        <w:rPr>
          <w:rFonts w:asciiTheme="minorHAnsi" w:hAnsiTheme="minorHAnsi"/>
          <w:bCs/>
          <w:color w:val="000000"/>
        </w:rPr>
        <w:tab/>
        <w:t>Roundtable</w:t>
      </w:r>
      <w:r w:rsidR="00887873">
        <w:rPr>
          <w:rFonts w:asciiTheme="minorHAnsi" w:hAnsiTheme="minorHAnsi"/>
          <w:bCs/>
          <w:color w:val="000000"/>
        </w:rPr>
        <w:t xml:space="preserve"> (30 minutes</w:t>
      </w:r>
      <w:r w:rsidR="00DC270B">
        <w:rPr>
          <w:rFonts w:asciiTheme="minorHAnsi" w:hAnsiTheme="minorHAnsi"/>
          <w:bCs/>
          <w:color w:val="000000"/>
        </w:rPr>
        <w:t>)</w:t>
      </w:r>
    </w:p>
    <w:p w14:paraId="5570BCA8" w14:textId="1B1B7855" w:rsidR="00F150DC" w:rsidRPr="00E76EF5" w:rsidRDefault="00F150DC" w:rsidP="00F150DC">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c.</w:t>
      </w:r>
      <w:r w:rsidRPr="00E76EF5">
        <w:rPr>
          <w:rFonts w:asciiTheme="minorHAnsi" w:hAnsiTheme="minorHAnsi"/>
          <w:bCs/>
          <w:color w:val="000000"/>
        </w:rPr>
        <w:tab/>
      </w:r>
      <w:r w:rsidR="00C708DD" w:rsidRPr="00E76EF5">
        <w:rPr>
          <w:rFonts w:asciiTheme="minorHAnsi" w:hAnsiTheme="minorHAnsi"/>
          <w:bCs/>
          <w:color w:val="000000"/>
        </w:rPr>
        <w:t>Professional Development Institute</w:t>
      </w:r>
      <w:r w:rsidRPr="00E76EF5">
        <w:rPr>
          <w:rFonts w:asciiTheme="minorHAnsi" w:hAnsiTheme="minorHAnsi"/>
          <w:bCs/>
          <w:color w:val="000000"/>
        </w:rPr>
        <w:t xml:space="preserve"> </w:t>
      </w:r>
      <w:r w:rsidR="00DC270B">
        <w:rPr>
          <w:rFonts w:asciiTheme="minorHAnsi" w:hAnsiTheme="minorHAnsi"/>
          <w:bCs/>
          <w:color w:val="000000"/>
        </w:rPr>
        <w:t>(4 hours)</w:t>
      </w:r>
    </w:p>
    <w:p w14:paraId="30C7AB78" w14:textId="47965912" w:rsidR="00F150DC" w:rsidRPr="00E76EF5" w:rsidRDefault="00270D8B" w:rsidP="00F150DC">
      <w:pPr>
        <w:suppressAutoHyphens/>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d</w:t>
      </w:r>
      <w:r w:rsidR="00F150DC" w:rsidRPr="00E76EF5">
        <w:rPr>
          <w:rFonts w:asciiTheme="minorHAnsi" w:hAnsiTheme="minorHAnsi"/>
          <w:bCs/>
          <w:color w:val="000000"/>
        </w:rPr>
        <w:t>.</w:t>
      </w:r>
      <w:r w:rsidR="00F150DC" w:rsidRPr="00E76EF5">
        <w:rPr>
          <w:rFonts w:asciiTheme="minorHAnsi" w:hAnsiTheme="minorHAnsi"/>
          <w:bCs/>
          <w:color w:val="000000"/>
        </w:rPr>
        <w:tab/>
        <w:t>Graduate Student Poster Session</w:t>
      </w:r>
      <w:r w:rsidR="00DC270B">
        <w:rPr>
          <w:rFonts w:asciiTheme="minorHAnsi" w:hAnsiTheme="minorHAnsi"/>
          <w:bCs/>
          <w:color w:val="000000"/>
        </w:rPr>
        <w:t xml:space="preserve"> (display only)</w:t>
      </w:r>
    </w:p>
    <w:p w14:paraId="7709F302" w14:textId="77777777" w:rsidR="00F90119" w:rsidRPr="00E76EF5" w:rsidRDefault="001912E4" w:rsidP="00F90119">
      <w:pPr>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8</w:t>
      </w:r>
      <w:r w:rsidR="00F90119" w:rsidRPr="00E76EF5">
        <w:rPr>
          <w:rFonts w:asciiTheme="minorHAnsi" w:hAnsiTheme="minorHAnsi"/>
          <w:bCs/>
          <w:color w:val="000000"/>
        </w:rPr>
        <w:t>.</w:t>
      </w:r>
      <w:r w:rsidR="00F90119" w:rsidRPr="00E76EF5">
        <w:rPr>
          <w:rFonts w:asciiTheme="minorHAnsi" w:hAnsiTheme="minorHAnsi"/>
          <w:bCs/>
          <w:color w:val="000000"/>
        </w:rPr>
        <w:tab/>
        <w:t>Method of Presentation</w:t>
      </w:r>
    </w:p>
    <w:p w14:paraId="53BC7A74" w14:textId="77777777" w:rsidR="00F90119" w:rsidRPr="00E76EF5" w:rsidRDefault="00F90119"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a.</w:t>
      </w:r>
      <w:r w:rsidRPr="00E76EF5">
        <w:rPr>
          <w:rFonts w:asciiTheme="minorHAnsi" w:hAnsiTheme="minorHAnsi"/>
          <w:bCs/>
          <w:color w:val="000000"/>
        </w:rPr>
        <w:tab/>
        <w:t>Panel</w:t>
      </w:r>
    </w:p>
    <w:p w14:paraId="00B28F2F" w14:textId="77777777" w:rsidR="00F90119" w:rsidRPr="00E76EF5" w:rsidRDefault="00F90119"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b.</w:t>
      </w:r>
      <w:r w:rsidRPr="00E76EF5">
        <w:rPr>
          <w:rFonts w:asciiTheme="minorHAnsi" w:hAnsiTheme="minorHAnsi"/>
          <w:bCs/>
          <w:color w:val="000000"/>
        </w:rPr>
        <w:tab/>
        <w:t>Lecture</w:t>
      </w:r>
    </w:p>
    <w:p w14:paraId="5D2BA5C9" w14:textId="77777777" w:rsidR="00F90119" w:rsidRPr="00E76EF5" w:rsidRDefault="004371E4"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c</w:t>
      </w:r>
      <w:r w:rsidR="00F90119" w:rsidRPr="00E76EF5">
        <w:rPr>
          <w:rFonts w:asciiTheme="minorHAnsi" w:hAnsiTheme="minorHAnsi"/>
          <w:bCs/>
          <w:color w:val="000000"/>
        </w:rPr>
        <w:t>.</w:t>
      </w:r>
      <w:r w:rsidR="00F90119" w:rsidRPr="00E76EF5">
        <w:rPr>
          <w:rFonts w:asciiTheme="minorHAnsi" w:hAnsiTheme="minorHAnsi"/>
          <w:bCs/>
          <w:color w:val="000000"/>
        </w:rPr>
        <w:tab/>
        <w:t>Demonstration</w:t>
      </w:r>
    </w:p>
    <w:p w14:paraId="6E83F433" w14:textId="77777777" w:rsidR="00F90119" w:rsidRPr="00E76EF5" w:rsidRDefault="004371E4"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d</w:t>
      </w:r>
      <w:r w:rsidR="00F90119" w:rsidRPr="00E76EF5">
        <w:rPr>
          <w:rFonts w:asciiTheme="minorHAnsi" w:hAnsiTheme="minorHAnsi"/>
          <w:bCs/>
          <w:color w:val="000000"/>
        </w:rPr>
        <w:t>.</w:t>
      </w:r>
      <w:r w:rsidR="00F90119" w:rsidRPr="00E76EF5">
        <w:rPr>
          <w:rFonts w:asciiTheme="minorHAnsi" w:hAnsiTheme="minorHAnsi"/>
          <w:bCs/>
          <w:color w:val="000000"/>
        </w:rPr>
        <w:tab/>
        <w:t>Question and Answer</w:t>
      </w:r>
    </w:p>
    <w:p w14:paraId="573C2836" w14:textId="77777777" w:rsidR="00F90119" w:rsidRPr="00E76EF5" w:rsidRDefault="004371E4" w:rsidP="00F90119">
      <w:pPr>
        <w:autoSpaceDE w:val="0"/>
        <w:autoSpaceDN w:val="0"/>
        <w:adjustRightInd w:val="0"/>
        <w:spacing w:after="0" w:line="288" w:lineRule="auto"/>
        <w:ind w:left="720"/>
        <w:textAlignment w:val="center"/>
        <w:rPr>
          <w:rFonts w:asciiTheme="minorHAnsi" w:hAnsiTheme="minorHAnsi"/>
          <w:bCs/>
          <w:color w:val="000000"/>
        </w:rPr>
      </w:pPr>
      <w:r w:rsidRPr="00E76EF5">
        <w:rPr>
          <w:rFonts w:asciiTheme="minorHAnsi" w:hAnsiTheme="minorHAnsi"/>
          <w:bCs/>
          <w:color w:val="000000"/>
        </w:rPr>
        <w:t>e</w:t>
      </w:r>
      <w:r w:rsidR="00F90119" w:rsidRPr="00E76EF5">
        <w:rPr>
          <w:rFonts w:asciiTheme="minorHAnsi" w:hAnsiTheme="minorHAnsi"/>
          <w:bCs/>
          <w:color w:val="000000"/>
        </w:rPr>
        <w:t>.</w:t>
      </w:r>
      <w:r w:rsidR="00F90119" w:rsidRPr="00E76EF5">
        <w:rPr>
          <w:rFonts w:asciiTheme="minorHAnsi" w:hAnsiTheme="minorHAnsi"/>
          <w:bCs/>
          <w:color w:val="000000"/>
        </w:rPr>
        <w:tab/>
        <w:t>Other</w:t>
      </w:r>
    </w:p>
    <w:p w14:paraId="39DF77CF" w14:textId="191F1967" w:rsidR="00F90119" w:rsidRPr="00E76EF5" w:rsidRDefault="001912E4" w:rsidP="00686325">
      <w:pPr>
        <w:pStyle w:val="NoSpacing"/>
        <w:ind w:left="720" w:hanging="720"/>
        <w:rPr>
          <w:rFonts w:asciiTheme="minorHAnsi" w:hAnsiTheme="minorHAnsi"/>
          <w:bCs/>
          <w:color w:val="000000"/>
        </w:rPr>
      </w:pPr>
      <w:r w:rsidRPr="00E76EF5">
        <w:rPr>
          <w:rFonts w:asciiTheme="minorHAnsi" w:hAnsiTheme="minorHAnsi"/>
          <w:bCs/>
          <w:color w:val="000000"/>
        </w:rPr>
        <w:t>9</w:t>
      </w:r>
      <w:r w:rsidR="00F90119" w:rsidRPr="00E76EF5">
        <w:rPr>
          <w:rFonts w:asciiTheme="minorHAnsi" w:hAnsiTheme="minorHAnsi"/>
          <w:bCs/>
          <w:color w:val="000000"/>
        </w:rPr>
        <w:t>.</w:t>
      </w:r>
      <w:r w:rsidR="00F90119" w:rsidRPr="00E76EF5">
        <w:rPr>
          <w:rFonts w:asciiTheme="minorHAnsi" w:hAnsiTheme="minorHAnsi"/>
          <w:bCs/>
          <w:color w:val="000000"/>
        </w:rPr>
        <w:tab/>
        <w:t>Relevance to Theme</w:t>
      </w:r>
      <w:r w:rsidR="004910A3" w:rsidRPr="00686325">
        <w:rPr>
          <w:rFonts w:asciiTheme="minorHAnsi" w:hAnsiTheme="minorHAnsi"/>
          <w:bCs/>
          <w:color w:val="000000"/>
        </w:rPr>
        <w:t xml:space="preserve">: </w:t>
      </w:r>
      <w:r w:rsidR="00686325" w:rsidRPr="00686325">
        <w:rPr>
          <w:rFonts w:asciiTheme="minorHAnsi" w:hAnsiTheme="minorHAnsi" w:cstheme="minorHAnsi"/>
          <w:i/>
          <w:iCs/>
          <w:color w:val="000000"/>
        </w:rPr>
        <w:t>Innovative Career Development Strategies to Embrace Change: Moving Forward with Resilience</w:t>
      </w:r>
      <w:r w:rsidR="00DE09F1" w:rsidRPr="00E76EF5">
        <w:rPr>
          <w:rFonts w:asciiTheme="minorHAnsi" w:hAnsiTheme="minorHAnsi"/>
          <w:bCs/>
          <w:color w:val="000000"/>
        </w:rPr>
        <w:t xml:space="preserve"> </w:t>
      </w:r>
      <w:r w:rsidR="00F90119" w:rsidRPr="00E76EF5">
        <w:rPr>
          <w:rFonts w:asciiTheme="minorHAnsi" w:hAnsiTheme="minorHAnsi"/>
          <w:bCs/>
          <w:color w:val="000000"/>
        </w:rPr>
        <w:t>(</w:t>
      </w:r>
      <w:r w:rsidR="004910A3" w:rsidRPr="00E76EF5">
        <w:rPr>
          <w:rFonts w:asciiTheme="minorHAnsi" w:hAnsiTheme="minorHAnsi"/>
          <w:bCs/>
          <w:color w:val="000000"/>
        </w:rPr>
        <w:t>up to</w:t>
      </w:r>
      <w:r w:rsidR="008E3749" w:rsidRPr="00E76EF5">
        <w:rPr>
          <w:rFonts w:asciiTheme="minorHAnsi" w:hAnsiTheme="minorHAnsi"/>
          <w:bCs/>
          <w:color w:val="000000"/>
        </w:rPr>
        <w:t xml:space="preserve"> </w:t>
      </w:r>
      <w:r w:rsidR="00F90119" w:rsidRPr="00E76EF5">
        <w:rPr>
          <w:rFonts w:asciiTheme="minorHAnsi" w:hAnsiTheme="minorHAnsi"/>
          <w:bCs/>
          <w:color w:val="000000"/>
        </w:rPr>
        <w:t>100 words)</w:t>
      </w:r>
    </w:p>
    <w:p w14:paraId="4D041205" w14:textId="4FEEBAB6" w:rsidR="00F90119" w:rsidRDefault="00F90119" w:rsidP="00115C93">
      <w:pPr>
        <w:autoSpaceDE w:val="0"/>
        <w:autoSpaceDN w:val="0"/>
        <w:adjustRightInd w:val="0"/>
        <w:spacing w:after="0" w:line="288" w:lineRule="auto"/>
        <w:ind w:left="720" w:hanging="720"/>
        <w:textAlignment w:val="center"/>
        <w:rPr>
          <w:rFonts w:asciiTheme="minorHAnsi" w:hAnsiTheme="minorHAnsi"/>
          <w:bCs/>
          <w:color w:val="000000"/>
        </w:rPr>
      </w:pPr>
      <w:r w:rsidRPr="00E76EF5">
        <w:rPr>
          <w:rFonts w:asciiTheme="minorHAnsi" w:hAnsiTheme="minorHAnsi"/>
          <w:bCs/>
          <w:color w:val="000000"/>
        </w:rPr>
        <w:t>1</w:t>
      </w:r>
      <w:r w:rsidR="001912E4" w:rsidRPr="00E76EF5">
        <w:rPr>
          <w:rFonts w:asciiTheme="minorHAnsi" w:hAnsiTheme="minorHAnsi"/>
          <w:bCs/>
          <w:color w:val="000000"/>
        </w:rPr>
        <w:t>0</w:t>
      </w:r>
      <w:r w:rsidRPr="00E76EF5">
        <w:rPr>
          <w:rFonts w:asciiTheme="minorHAnsi" w:hAnsiTheme="minorHAnsi"/>
          <w:bCs/>
          <w:color w:val="000000"/>
        </w:rPr>
        <w:t>.</w:t>
      </w:r>
      <w:r w:rsidRPr="00E76EF5">
        <w:rPr>
          <w:rFonts w:asciiTheme="minorHAnsi" w:hAnsiTheme="minorHAnsi"/>
          <w:bCs/>
          <w:color w:val="000000"/>
        </w:rPr>
        <w:tab/>
        <w:t>A/V Equipment</w:t>
      </w:r>
      <w:r w:rsidR="00115C93" w:rsidRPr="00E76EF5">
        <w:rPr>
          <w:rFonts w:asciiTheme="minorHAnsi" w:hAnsiTheme="minorHAnsi"/>
          <w:bCs/>
          <w:color w:val="000000"/>
        </w:rPr>
        <w:t xml:space="preserve">: </w:t>
      </w:r>
      <w:r w:rsidRPr="00E76EF5">
        <w:rPr>
          <w:rFonts w:asciiTheme="minorHAnsi" w:hAnsiTheme="minorHAnsi"/>
          <w:bCs/>
          <w:color w:val="000000"/>
        </w:rPr>
        <w:t>List all A/V equipment requested. (A/V equipment is not available for roundtable sessions</w:t>
      </w:r>
      <w:r w:rsidR="00F52FB2" w:rsidRPr="00E76EF5">
        <w:rPr>
          <w:rFonts w:asciiTheme="minorHAnsi" w:hAnsiTheme="minorHAnsi"/>
          <w:bCs/>
          <w:color w:val="000000"/>
        </w:rPr>
        <w:t xml:space="preserve"> or poster sessions</w:t>
      </w:r>
      <w:r w:rsidRPr="00E76EF5">
        <w:rPr>
          <w:rFonts w:asciiTheme="minorHAnsi" w:hAnsiTheme="minorHAnsi"/>
          <w:bCs/>
          <w:color w:val="000000"/>
        </w:rPr>
        <w:t xml:space="preserve">; Internet </w:t>
      </w:r>
      <w:r w:rsidR="00115C93" w:rsidRPr="00E76EF5">
        <w:rPr>
          <w:rFonts w:asciiTheme="minorHAnsi" w:hAnsiTheme="minorHAnsi"/>
          <w:bCs/>
          <w:color w:val="000000"/>
        </w:rPr>
        <w:t>will be available</w:t>
      </w:r>
      <w:r w:rsidR="004371E4" w:rsidRPr="00E76EF5">
        <w:rPr>
          <w:rFonts w:asciiTheme="minorHAnsi" w:hAnsiTheme="minorHAnsi"/>
          <w:bCs/>
          <w:color w:val="000000"/>
        </w:rPr>
        <w:t xml:space="preserve"> for all presenters</w:t>
      </w:r>
      <w:r w:rsidRPr="00E76EF5">
        <w:rPr>
          <w:rFonts w:asciiTheme="minorHAnsi" w:hAnsiTheme="minorHAnsi"/>
          <w:bCs/>
          <w:color w:val="000000"/>
        </w:rPr>
        <w:t>)</w:t>
      </w:r>
      <w:r w:rsidR="000B649A" w:rsidRPr="00E76EF5">
        <w:rPr>
          <w:rFonts w:asciiTheme="minorHAnsi" w:hAnsiTheme="minorHAnsi"/>
          <w:bCs/>
          <w:color w:val="000000"/>
        </w:rPr>
        <w:t xml:space="preserve"> </w:t>
      </w:r>
      <w:r w:rsidRPr="00E76EF5">
        <w:rPr>
          <w:rFonts w:asciiTheme="minorHAnsi" w:hAnsiTheme="minorHAnsi"/>
          <w:bCs/>
          <w:color w:val="000000"/>
        </w:rPr>
        <w:t>Please note: Confere</w:t>
      </w:r>
      <w:r w:rsidR="00352169" w:rsidRPr="00E76EF5">
        <w:rPr>
          <w:rFonts w:asciiTheme="minorHAnsi" w:hAnsiTheme="minorHAnsi"/>
          <w:bCs/>
          <w:color w:val="000000"/>
        </w:rPr>
        <w:t>nce management will not provide</w:t>
      </w:r>
      <w:r w:rsidRPr="00E76EF5">
        <w:rPr>
          <w:rFonts w:asciiTheme="minorHAnsi" w:hAnsiTheme="minorHAnsi"/>
          <w:bCs/>
          <w:color w:val="000000"/>
        </w:rPr>
        <w:t xml:space="preserve"> laptops.</w:t>
      </w:r>
    </w:p>
    <w:p w14:paraId="30343125"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5D4E1E6C" w14:textId="77777777" w:rsidR="00F90119" w:rsidRPr="00E76EF5" w:rsidRDefault="00CA5234" w:rsidP="00F90119">
      <w:pPr>
        <w:suppressAutoHyphens/>
        <w:autoSpaceDE w:val="0"/>
        <w:autoSpaceDN w:val="0"/>
        <w:adjustRightInd w:val="0"/>
        <w:spacing w:after="0" w:line="288" w:lineRule="auto"/>
        <w:textAlignment w:val="center"/>
        <w:rPr>
          <w:rFonts w:asciiTheme="minorHAnsi" w:hAnsiTheme="minorHAnsi"/>
          <w:b/>
          <w:bCs/>
          <w:color w:val="000000"/>
        </w:rPr>
      </w:pPr>
      <w:r w:rsidRPr="00E76EF5">
        <w:rPr>
          <w:rFonts w:asciiTheme="minorHAnsi" w:hAnsiTheme="minorHAnsi"/>
          <w:b/>
          <w:bCs/>
          <w:color w:val="000000"/>
        </w:rPr>
        <w:t>PRESENTATION RELEASES AND AGREEMENTS</w:t>
      </w:r>
    </w:p>
    <w:p w14:paraId="18F2081A"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The Presentation Chair must initial the following statement in the submission indicating your assent to its conditions:</w:t>
      </w:r>
    </w:p>
    <w:p w14:paraId="182D9262" w14:textId="77777777" w:rsidR="00F90119" w:rsidRPr="00E76EF5" w:rsidRDefault="00F90119" w:rsidP="00F90119">
      <w:pPr>
        <w:suppressAutoHyphens/>
        <w:autoSpaceDE w:val="0"/>
        <w:autoSpaceDN w:val="0"/>
        <w:adjustRightInd w:val="0"/>
        <w:spacing w:after="0" w:line="288" w:lineRule="auto"/>
        <w:textAlignment w:val="center"/>
        <w:rPr>
          <w:rFonts w:asciiTheme="minorHAnsi" w:hAnsiTheme="minorHAnsi"/>
          <w:bCs/>
          <w:color w:val="000000"/>
        </w:rPr>
      </w:pPr>
    </w:p>
    <w:p w14:paraId="27557146" w14:textId="18D3E286" w:rsidR="007878C8" w:rsidRPr="00E76EF5" w:rsidRDefault="00F90119"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I understand that I, and all other presenters, must register for the National Career Development Association’s Global Conference and pay the appropriate conference fee(s) by</w:t>
      </w:r>
      <w:r w:rsidR="00557BB4">
        <w:rPr>
          <w:rFonts w:asciiTheme="minorHAnsi" w:hAnsiTheme="minorHAnsi"/>
          <w:bCs/>
          <w:color w:val="000000"/>
        </w:rPr>
        <w:t xml:space="preserve"> Tuesday</w:t>
      </w:r>
      <w:r w:rsidR="00A5701A" w:rsidRPr="00E76EF5">
        <w:rPr>
          <w:rFonts w:asciiTheme="minorHAnsi" w:hAnsiTheme="minorHAnsi"/>
          <w:bCs/>
          <w:color w:val="000000"/>
        </w:rPr>
        <w:t xml:space="preserve">, March </w:t>
      </w:r>
      <w:r w:rsidR="002721EB">
        <w:rPr>
          <w:rFonts w:asciiTheme="minorHAnsi" w:hAnsiTheme="minorHAnsi"/>
          <w:bCs/>
          <w:color w:val="000000"/>
        </w:rPr>
        <w:t>1</w:t>
      </w:r>
      <w:r w:rsidR="006A5105" w:rsidRPr="00E76EF5">
        <w:rPr>
          <w:rFonts w:asciiTheme="minorHAnsi" w:hAnsiTheme="minorHAnsi"/>
          <w:bCs/>
          <w:color w:val="000000"/>
        </w:rPr>
        <w:t>, 20</w:t>
      </w:r>
      <w:r w:rsidR="002725B1">
        <w:rPr>
          <w:rFonts w:asciiTheme="minorHAnsi" w:hAnsiTheme="minorHAnsi"/>
          <w:bCs/>
          <w:color w:val="000000"/>
        </w:rPr>
        <w:t>2</w:t>
      </w:r>
      <w:r w:rsidR="00716B55">
        <w:rPr>
          <w:rFonts w:asciiTheme="minorHAnsi" w:hAnsiTheme="minorHAnsi"/>
          <w:bCs/>
          <w:color w:val="000000"/>
        </w:rPr>
        <w:t>2</w:t>
      </w:r>
      <w:r w:rsidRPr="00E76EF5">
        <w:rPr>
          <w:rFonts w:asciiTheme="minorHAnsi" w:hAnsiTheme="minorHAnsi"/>
          <w:bCs/>
          <w:color w:val="000000"/>
        </w:rPr>
        <w:t xml:space="preserve">.  </w:t>
      </w:r>
    </w:p>
    <w:p w14:paraId="13E762B3" w14:textId="77777777" w:rsidR="007878C8" w:rsidRPr="00E76EF5" w:rsidRDefault="00051C10"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I understand that I must </w:t>
      </w:r>
      <w:r w:rsidR="008E3749" w:rsidRPr="00E76EF5">
        <w:rPr>
          <w:rFonts w:asciiTheme="minorHAnsi" w:hAnsiTheme="minorHAnsi"/>
          <w:bCs/>
          <w:color w:val="000000"/>
        </w:rPr>
        <w:t>hold membership in NCDA</w:t>
      </w:r>
      <w:r w:rsidR="00C708DD" w:rsidRPr="00E76EF5">
        <w:rPr>
          <w:rFonts w:asciiTheme="minorHAnsi" w:hAnsiTheme="minorHAnsi"/>
          <w:bCs/>
          <w:color w:val="000000"/>
        </w:rPr>
        <w:t xml:space="preserve">. </w:t>
      </w:r>
    </w:p>
    <w:p w14:paraId="2EC21F75" w14:textId="1DED18EB" w:rsidR="007878C8" w:rsidRPr="00E76EF5" w:rsidRDefault="00F90119"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I understand that I will furnish a minimum of 50 handouts </w:t>
      </w:r>
      <w:r w:rsidR="00401692">
        <w:rPr>
          <w:rFonts w:asciiTheme="minorHAnsi" w:hAnsiTheme="minorHAnsi"/>
          <w:bCs/>
          <w:color w:val="000000"/>
        </w:rPr>
        <w:t xml:space="preserve">and/or digital files </w:t>
      </w:r>
      <w:r w:rsidRPr="00E76EF5">
        <w:rPr>
          <w:rFonts w:asciiTheme="minorHAnsi" w:hAnsiTheme="minorHAnsi"/>
          <w:bCs/>
          <w:color w:val="000000"/>
        </w:rPr>
        <w:t xml:space="preserve">for each presentation for which I am selected.  </w:t>
      </w:r>
    </w:p>
    <w:p w14:paraId="5AF97005" w14:textId="77777777" w:rsidR="00DC270B" w:rsidRDefault="00F90119"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I understand and commit to present the program proposal for which I have submitted. </w:t>
      </w:r>
    </w:p>
    <w:p w14:paraId="683D8858" w14:textId="6DE3E5F2" w:rsidR="007878C8" w:rsidRPr="00E76EF5" w:rsidRDefault="00F90119"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213E61">
        <w:rPr>
          <w:rFonts w:asciiTheme="minorHAnsi" w:hAnsiTheme="minorHAnsi"/>
          <w:bCs/>
          <w:color w:val="000000"/>
          <w:u w:val="single"/>
        </w:rPr>
        <w:t>Should my content include resources which are available for sale</w:t>
      </w:r>
      <w:r w:rsidR="006A5105" w:rsidRPr="00213E61">
        <w:rPr>
          <w:rFonts w:asciiTheme="minorHAnsi" w:hAnsiTheme="minorHAnsi"/>
          <w:bCs/>
          <w:color w:val="000000"/>
          <w:u w:val="single"/>
        </w:rPr>
        <w:t>,</w:t>
      </w:r>
      <w:r w:rsidRPr="00213E61">
        <w:rPr>
          <w:rFonts w:asciiTheme="minorHAnsi" w:hAnsiTheme="minorHAnsi"/>
          <w:bCs/>
          <w:color w:val="000000"/>
          <w:u w:val="single"/>
        </w:rPr>
        <w:t xml:space="preserve"> I understand I cannot sell items during a presentation and only in the exhibit hall </w:t>
      </w:r>
      <w:r w:rsidR="006A5105" w:rsidRPr="00213E61">
        <w:rPr>
          <w:rFonts w:asciiTheme="minorHAnsi" w:hAnsiTheme="minorHAnsi"/>
          <w:bCs/>
          <w:color w:val="000000"/>
          <w:u w:val="single"/>
        </w:rPr>
        <w:t xml:space="preserve">and only </w:t>
      </w:r>
      <w:r w:rsidRPr="00213E61">
        <w:rPr>
          <w:rFonts w:asciiTheme="minorHAnsi" w:hAnsiTheme="minorHAnsi"/>
          <w:bCs/>
          <w:color w:val="000000"/>
          <w:u w:val="single"/>
        </w:rPr>
        <w:t>by the purchase of an exhibit booth am I entitled to sell resources.</w:t>
      </w:r>
      <w:r w:rsidRPr="00E76EF5">
        <w:rPr>
          <w:rFonts w:asciiTheme="minorHAnsi" w:hAnsiTheme="minorHAnsi"/>
          <w:bCs/>
          <w:color w:val="000000"/>
        </w:rPr>
        <w:t xml:space="preserve">  </w:t>
      </w:r>
    </w:p>
    <w:p w14:paraId="1BA484B1" w14:textId="345935D0" w:rsidR="00F90119" w:rsidRPr="00E76EF5" w:rsidRDefault="00F90119" w:rsidP="004D6B17">
      <w:pPr>
        <w:numPr>
          <w:ilvl w:val="0"/>
          <w:numId w:val="12"/>
        </w:numPr>
        <w:suppressAutoHyphens/>
        <w:autoSpaceDE w:val="0"/>
        <w:autoSpaceDN w:val="0"/>
        <w:adjustRightInd w:val="0"/>
        <w:spacing w:after="0" w:line="288" w:lineRule="auto"/>
        <w:textAlignment w:val="center"/>
        <w:rPr>
          <w:rFonts w:asciiTheme="minorHAnsi" w:hAnsiTheme="minorHAnsi"/>
          <w:bCs/>
          <w:color w:val="000000"/>
        </w:rPr>
      </w:pPr>
      <w:r w:rsidRPr="00E76EF5">
        <w:rPr>
          <w:rFonts w:asciiTheme="minorHAnsi" w:hAnsiTheme="minorHAnsi"/>
          <w:bCs/>
          <w:color w:val="000000"/>
        </w:rPr>
        <w:t xml:space="preserve">I understand and adhere to </w:t>
      </w:r>
      <w:r w:rsidR="00EB6449" w:rsidRPr="00E76EF5">
        <w:rPr>
          <w:rFonts w:asciiTheme="minorHAnsi" w:hAnsiTheme="minorHAnsi"/>
          <w:bCs/>
          <w:color w:val="000000"/>
        </w:rPr>
        <w:t>all</w:t>
      </w:r>
      <w:r w:rsidRPr="00E76EF5">
        <w:rPr>
          <w:rFonts w:asciiTheme="minorHAnsi" w:hAnsiTheme="minorHAnsi"/>
          <w:bCs/>
          <w:color w:val="000000"/>
        </w:rPr>
        <w:t xml:space="preserve"> the above and should I not adhere to any portion of this statement NCDA has the right to cancel my program immediately.  </w:t>
      </w:r>
    </w:p>
    <w:p w14:paraId="11834349" w14:textId="77777777" w:rsidR="007878C8" w:rsidRPr="00E76EF5" w:rsidRDefault="007878C8" w:rsidP="007C2B10">
      <w:pPr>
        <w:autoSpaceDE w:val="0"/>
        <w:autoSpaceDN w:val="0"/>
        <w:adjustRightInd w:val="0"/>
        <w:spacing w:after="0" w:line="288" w:lineRule="auto"/>
        <w:jc w:val="center"/>
        <w:textAlignment w:val="center"/>
        <w:rPr>
          <w:rFonts w:asciiTheme="minorHAnsi" w:hAnsiTheme="minorHAnsi"/>
          <w:i/>
          <w:iCs/>
          <w:color w:val="000000"/>
        </w:rPr>
      </w:pPr>
    </w:p>
    <w:p w14:paraId="73B8F7D8" w14:textId="7641D334" w:rsidR="006D68FD" w:rsidRDefault="00F90119" w:rsidP="007C2B10">
      <w:pPr>
        <w:autoSpaceDE w:val="0"/>
        <w:autoSpaceDN w:val="0"/>
        <w:adjustRightInd w:val="0"/>
        <w:spacing w:after="0" w:line="288" w:lineRule="auto"/>
        <w:jc w:val="center"/>
        <w:textAlignment w:val="center"/>
        <w:rPr>
          <w:rFonts w:asciiTheme="minorHAnsi" w:hAnsiTheme="minorHAnsi"/>
          <w:i/>
          <w:iCs/>
          <w:color w:val="000000"/>
        </w:rPr>
      </w:pPr>
      <w:r w:rsidRPr="00E76EF5">
        <w:rPr>
          <w:rFonts w:asciiTheme="minorHAnsi" w:hAnsiTheme="minorHAnsi"/>
          <w:i/>
          <w:iCs/>
          <w:color w:val="000000"/>
        </w:rPr>
        <w:t xml:space="preserve">We look forward to receiving your proposal!  </w:t>
      </w:r>
    </w:p>
    <w:p w14:paraId="38F28F2D" w14:textId="77777777" w:rsidR="00180B77" w:rsidRDefault="00180B77" w:rsidP="00180B77">
      <w:pPr>
        <w:spacing w:after="0" w:line="240" w:lineRule="auto"/>
        <w:rPr>
          <w:b/>
          <w:bCs/>
        </w:rPr>
      </w:pPr>
    </w:p>
    <w:p w14:paraId="78878119" w14:textId="519980DF" w:rsidR="00B733B4" w:rsidRPr="00A41115" w:rsidRDefault="00B733B4" w:rsidP="00180B77">
      <w:pPr>
        <w:spacing w:after="0" w:line="240" w:lineRule="auto"/>
        <w:rPr>
          <w:b/>
          <w:bCs/>
          <w:caps/>
        </w:rPr>
      </w:pPr>
      <w:r w:rsidRPr="00A41115">
        <w:rPr>
          <w:b/>
          <w:bCs/>
          <w:caps/>
        </w:rPr>
        <w:t xml:space="preserve">NCDA </w:t>
      </w:r>
      <w:r w:rsidR="00180B77" w:rsidRPr="00A41115">
        <w:rPr>
          <w:b/>
          <w:bCs/>
          <w:caps/>
        </w:rPr>
        <w:t xml:space="preserve">Conference </w:t>
      </w:r>
      <w:r w:rsidRPr="00A41115">
        <w:rPr>
          <w:b/>
          <w:bCs/>
          <w:caps/>
        </w:rPr>
        <w:t>Statement</w:t>
      </w:r>
    </w:p>
    <w:p w14:paraId="0170A01C" w14:textId="5B33115E" w:rsidR="00B733B4" w:rsidRDefault="00B733B4" w:rsidP="00B733B4">
      <w:r>
        <w:t>The National Career Development Association intends to meet in-person for the 202</w:t>
      </w:r>
      <w:r w:rsidR="00950569">
        <w:t>2</w:t>
      </w:r>
      <w:r>
        <w:t xml:space="preserve"> NCDA Global Career Development Conference scheduled for June </w:t>
      </w:r>
      <w:r w:rsidR="00950569">
        <w:t>27-29</w:t>
      </w:r>
      <w:r>
        <w:t>, 202</w:t>
      </w:r>
      <w:r w:rsidR="00950569">
        <w:t>2</w:t>
      </w:r>
      <w:r>
        <w:t xml:space="preserve"> in </w:t>
      </w:r>
      <w:r w:rsidR="00950569">
        <w:t>Anaheim, California</w:t>
      </w:r>
      <w:r>
        <w:t xml:space="preserve">. The event is scheduled to be held at the </w:t>
      </w:r>
      <w:r w:rsidR="009C302A">
        <w:t>Anaheim Marriott Hotel in Anaheim, California</w:t>
      </w:r>
      <w:r>
        <w:t xml:space="preserve">. </w:t>
      </w:r>
    </w:p>
    <w:p w14:paraId="58BB07BF" w14:textId="77777777" w:rsidR="00B733B4" w:rsidRDefault="00B733B4" w:rsidP="00B733B4">
      <w:r>
        <w:lastRenderedPageBreak/>
        <w:t xml:space="preserve">However, NCDA is always focused first and foremost on the safety and well-being of our members and conference attendees. If an in-person event is not in the best interest of our members and conference attendees, NCDA will continue the NCDA Global Conference Virtually. </w:t>
      </w:r>
    </w:p>
    <w:p w14:paraId="1A24FF5C" w14:textId="43421E6A" w:rsidR="00B733B4" w:rsidRDefault="00B733B4" w:rsidP="00B733B4">
      <w:r>
        <w:t>If it becomes necessary to meet virtually, NCDA will notify all registered attendees, NCDA members</w:t>
      </w:r>
      <w:r w:rsidR="003F47FF">
        <w:t>,</w:t>
      </w:r>
      <w:r>
        <w:t xml:space="preserve"> and post additional details on the NCDA website. Those accepted for in-person presentations, will be given the option to present their sessions virtually. </w:t>
      </w:r>
    </w:p>
    <w:p w14:paraId="18652A9D" w14:textId="2664B8FF" w:rsidR="00B733B4" w:rsidRDefault="00B733B4" w:rsidP="00B733B4">
      <w:r>
        <w:t>If you have any questions regarding the 202</w:t>
      </w:r>
      <w:r w:rsidR="006F5976">
        <w:t>2</w:t>
      </w:r>
      <w:r>
        <w:t xml:space="preserve"> NCDA Global Career Development Conference please do not hesitate to contact </w:t>
      </w:r>
      <w:hyperlink r:id="rId14" w:history="1">
        <w:r w:rsidRPr="00F66528">
          <w:rPr>
            <w:rStyle w:val="Hyperlink"/>
          </w:rPr>
          <w:t>Mary Ann Powell</w:t>
        </w:r>
      </w:hyperlink>
      <w:r>
        <w:t>, NCDA Convention Director.</w:t>
      </w:r>
    </w:p>
    <w:p w14:paraId="0DE07F7C" w14:textId="77777777" w:rsidR="00B733B4" w:rsidRPr="00E76EF5" w:rsidRDefault="00B733B4" w:rsidP="00B733B4">
      <w:pPr>
        <w:autoSpaceDE w:val="0"/>
        <w:autoSpaceDN w:val="0"/>
        <w:adjustRightInd w:val="0"/>
        <w:spacing w:after="0" w:line="288" w:lineRule="auto"/>
        <w:textAlignment w:val="center"/>
        <w:rPr>
          <w:rFonts w:asciiTheme="minorHAnsi" w:hAnsiTheme="minorHAnsi"/>
        </w:rPr>
      </w:pPr>
    </w:p>
    <w:sectPr w:rsidR="00B733B4" w:rsidRPr="00E76EF5" w:rsidSect="00F90119">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4AED" w14:textId="77777777" w:rsidR="0005792C" w:rsidRDefault="0005792C" w:rsidP="004D6B17">
      <w:pPr>
        <w:spacing w:after="0" w:line="240" w:lineRule="auto"/>
      </w:pPr>
      <w:r>
        <w:separator/>
      </w:r>
    </w:p>
  </w:endnote>
  <w:endnote w:type="continuationSeparator" w:id="0">
    <w:p w14:paraId="41FFFAA2" w14:textId="77777777" w:rsidR="0005792C" w:rsidRDefault="0005792C" w:rsidP="004D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361A" w14:textId="77777777" w:rsidR="008E3EBF" w:rsidRDefault="008E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F5D0" w14:textId="77777777" w:rsidR="008E3EBF" w:rsidRDefault="008E3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2093" w14:textId="77777777" w:rsidR="008E3EBF" w:rsidRDefault="008E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651A" w14:textId="77777777" w:rsidR="0005792C" w:rsidRDefault="0005792C" w:rsidP="004D6B17">
      <w:pPr>
        <w:spacing w:after="0" w:line="240" w:lineRule="auto"/>
      </w:pPr>
      <w:r>
        <w:separator/>
      </w:r>
    </w:p>
  </w:footnote>
  <w:footnote w:type="continuationSeparator" w:id="0">
    <w:p w14:paraId="0071E43A" w14:textId="77777777" w:rsidR="0005792C" w:rsidRDefault="0005792C" w:rsidP="004D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578D" w14:textId="77777777" w:rsidR="008E3EBF" w:rsidRDefault="008E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4382" w14:textId="46437B2F" w:rsidR="008E3EBF" w:rsidRDefault="008E3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5108" w14:textId="77777777" w:rsidR="008E3EBF" w:rsidRDefault="008E3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5F0"/>
    <w:multiLevelType w:val="hybridMultilevel"/>
    <w:tmpl w:val="247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01DEB"/>
    <w:multiLevelType w:val="hybridMultilevel"/>
    <w:tmpl w:val="CCA0D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17B80"/>
    <w:multiLevelType w:val="hybridMultilevel"/>
    <w:tmpl w:val="8412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F07B60"/>
    <w:multiLevelType w:val="hybridMultilevel"/>
    <w:tmpl w:val="EB6E7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E69A8"/>
    <w:multiLevelType w:val="hybridMultilevel"/>
    <w:tmpl w:val="26B083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80E72"/>
    <w:multiLevelType w:val="hybridMultilevel"/>
    <w:tmpl w:val="B26EB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53039"/>
    <w:multiLevelType w:val="multilevel"/>
    <w:tmpl w:val="8C900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D5FAC"/>
    <w:multiLevelType w:val="hybridMultilevel"/>
    <w:tmpl w:val="2C646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75448A"/>
    <w:multiLevelType w:val="hybridMultilevel"/>
    <w:tmpl w:val="05EA3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971171"/>
    <w:multiLevelType w:val="multilevel"/>
    <w:tmpl w:val="C3C4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AA7E42"/>
    <w:multiLevelType w:val="hybridMultilevel"/>
    <w:tmpl w:val="05EA3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D0FF5"/>
    <w:multiLevelType w:val="hybridMultilevel"/>
    <w:tmpl w:val="B384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A4ABC"/>
    <w:multiLevelType w:val="hybridMultilevel"/>
    <w:tmpl w:val="B16E63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5B111A"/>
    <w:multiLevelType w:val="hybridMultilevel"/>
    <w:tmpl w:val="93DCD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9A41AB"/>
    <w:multiLevelType w:val="hybridMultilevel"/>
    <w:tmpl w:val="EB6E7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A2FAF"/>
    <w:multiLevelType w:val="multilevel"/>
    <w:tmpl w:val="0480E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4"/>
  </w:num>
  <w:num w:numId="3">
    <w:abstractNumId w:val="3"/>
  </w:num>
  <w:num w:numId="4">
    <w:abstractNumId w:val="12"/>
  </w:num>
  <w:num w:numId="5">
    <w:abstractNumId w:val="8"/>
  </w:num>
  <w:num w:numId="6">
    <w:abstractNumId w:val="4"/>
  </w:num>
  <w:num w:numId="7">
    <w:abstractNumId w:val="0"/>
  </w:num>
  <w:num w:numId="8">
    <w:abstractNumId w:val="1"/>
  </w:num>
  <w:num w:numId="9">
    <w:abstractNumId w:val="5"/>
  </w:num>
  <w:num w:numId="10">
    <w:abstractNumId w:val="2"/>
  </w:num>
  <w:num w:numId="11">
    <w:abstractNumId w:val="7"/>
  </w:num>
  <w:num w:numId="12">
    <w:abstractNumId w:val="13"/>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19"/>
    <w:rsid w:val="00043F70"/>
    <w:rsid w:val="00051C10"/>
    <w:rsid w:val="0005792C"/>
    <w:rsid w:val="00072577"/>
    <w:rsid w:val="00095313"/>
    <w:rsid w:val="000B649A"/>
    <w:rsid w:val="000D0D82"/>
    <w:rsid w:val="000D2197"/>
    <w:rsid w:val="00113781"/>
    <w:rsid w:val="00115602"/>
    <w:rsid w:val="00115A7B"/>
    <w:rsid w:val="00115C93"/>
    <w:rsid w:val="001175B9"/>
    <w:rsid w:val="00121F6B"/>
    <w:rsid w:val="001525BF"/>
    <w:rsid w:val="00153302"/>
    <w:rsid w:val="001631B5"/>
    <w:rsid w:val="00176C21"/>
    <w:rsid w:val="00180B77"/>
    <w:rsid w:val="001912E4"/>
    <w:rsid w:val="001965D1"/>
    <w:rsid w:val="001A19BC"/>
    <w:rsid w:val="001C1E40"/>
    <w:rsid w:val="001D6A40"/>
    <w:rsid w:val="001E5787"/>
    <w:rsid w:val="001F72A6"/>
    <w:rsid w:val="002000DB"/>
    <w:rsid w:val="00213E61"/>
    <w:rsid w:val="00236DD7"/>
    <w:rsid w:val="00241975"/>
    <w:rsid w:val="00247E04"/>
    <w:rsid w:val="002506EA"/>
    <w:rsid w:val="00261F9F"/>
    <w:rsid w:val="00264652"/>
    <w:rsid w:val="00270D8B"/>
    <w:rsid w:val="002718CA"/>
    <w:rsid w:val="002721EB"/>
    <w:rsid w:val="002725B1"/>
    <w:rsid w:val="00274103"/>
    <w:rsid w:val="002868AB"/>
    <w:rsid w:val="0029593D"/>
    <w:rsid w:val="002A532D"/>
    <w:rsid w:val="002A5FFA"/>
    <w:rsid w:val="002A6944"/>
    <w:rsid w:val="002C5999"/>
    <w:rsid w:val="002E53DC"/>
    <w:rsid w:val="002F00E7"/>
    <w:rsid w:val="002F4346"/>
    <w:rsid w:val="00301301"/>
    <w:rsid w:val="0030171F"/>
    <w:rsid w:val="00305296"/>
    <w:rsid w:val="003269CB"/>
    <w:rsid w:val="00340444"/>
    <w:rsid w:val="00352169"/>
    <w:rsid w:val="00362F24"/>
    <w:rsid w:val="00371B8E"/>
    <w:rsid w:val="00372162"/>
    <w:rsid w:val="00372831"/>
    <w:rsid w:val="00376791"/>
    <w:rsid w:val="00386F2A"/>
    <w:rsid w:val="00390A3B"/>
    <w:rsid w:val="0039289B"/>
    <w:rsid w:val="00394995"/>
    <w:rsid w:val="003B7683"/>
    <w:rsid w:val="003C5829"/>
    <w:rsid w:val="003C7E8B"/>
    <w:rsid w:val="003E0165"/>
    <w:rsid w:val="003E4C43"/>
    <w:rsid w:val="003F0C32"/>
    <w:rsid w:val="003F47FF"/>
    <w:rsid w:val="003F782E"/>
    <w:rsid w:val="00401416"/>
    <w:rsid w:val="00401692"/>
    <w:rsid w:val="00402DFB"/>
    <w:rsid w:val="0041044B"/>
    <w:rsid w:val="00412A5C"/>
    <w:rsid w:val="00422D49"/>
    <w:rsid w:val="00425121"/>
    <w:rsid w:val="004326AD"/>
    <w:rsid w:val="004371E4"/>
    <w:rsid w:val="00443BFB"/>
    <w:rsid w:val="00463D8E"/>
    <w:rsid w:val="00471AB9"/>
    <w:rsid w:val="004910A3"/>
    <w:rsid w:val="004942E7"/>
    <w:rsid w:val="004B2EC6"/>
    <w:rsid w:val="004B3A46"/>
    <w:rsid w:val="004D6B17"/>
    <w:rsid w:val="004E576F"/>
    <w:rsid w:val="004F02CD"/>
    <w:rsid w:val="004F4137"/>
    <w:rsid w:val="004F4AEE"/>
    <w:rsid w:val="00500EE6"/>
    <w:rsid w:val="0052387F"/>
    <w:rsid w:val="005239ED"/>
    <w:rsid w:val="00532BA0"/>
    <w:rsid w:val="005371FA"/>
    <w:rsid w:val="0054224E"/>
    <w:rsid w:val="00543360"/>
    <w:rsid w:val="00557BB4"/>
    <w:rsid w:val="00561CF3"/>
    <w:rsid w:val="00574F12"/>
    <w:rsid w:val="005753D2"/>
    <w:rsid w:val="005829C2"/>
    <w:rsid w:val="00585A2C"/>
    <w:rsid w:val="005910BF"/>
    <w:rsid w:val="00597186"/>
    <w:rsid w:val="005A60F6"/>
    <w:rsid w:val="005B3C56"/>
    <w:rsid w:val="005C581E"/>
    <w:rsid w:val="005D64EC"/>
    <w:rsid w:val="005E0598"/>
    <w:rsid w:val="005E7B24"/>
    <w:rsid w:val="00603DC4"/>
    <w:rsid w:val="006202D3"/>
    <w:rsid w:val="00620525"/>
    <w:rsid w:val="0062757F"/>
    <w:rsid w:val="006340F5"/>
    <w:rsid w:val="00652603"/>
    <w:rsid w:val="006718C4"/>
    <w:rsid w:val="00677D14"/>
    <w:rsid w:val="00686325"/>
    <w:rsid w:val="00693AB3"/>
    <w:rsid w:val="006A5105"/>
    <w:rsid w:val="006C2193"/>
    <w:rsid w:val="006C6EFE"/>
    <w:rsid w:val="006D68FD"/>
    <w:rsid w:val="006E6817"/>
    <w:rsid w:val="006F5976"/>
    <w:rsid w:val="006F7DDB"/>
    <w:rsid w:val="00716B55"/>
    <w:rsid w:val="007223D2"/>
    <w:rsid w:val="00744806"/>
    <w:rsid w:val="007454F9"/>
    <w:rsid w:val="007602E6"/>
    <w:rsid w:val="00771A5D"/>
    <w:rsid w:val="007878C8"/>
    <w:rsid w:val="0079287F"/>
    <w:rsid w:val="0079561F"/>
    <w:rsid w:val="007A6BF2"/>
    <w:rsid w:val="007C2B10"/>
    <w:rsid w:val="007C5D02"/>
    <w:rsid w:val="007D4AC7"/>
    <w:rsid w:val="007F5988"/>
    <w:rsid w:val="008138AD"/>
    <w:rsid w:val="00814A0D"/>
    <w:rsid w:val="00816814"/>
    <w:rsid w:val="008276F9"/>
    <w:rsid w:val="00834012"/>
    <w:rsid w:val="008346FC"/>
    <w:rsid w:val="00835034"/>
    <w:rsid w:val="008358C7"/>
    <w:rsid w:val="00860F9E"/>
    <w:rsid w:val="00863955"/>
    <w:rsid w:val="00866AAC"/>
    <w:rsid w:val="008715F4"/>
    <w:rsid w:val="00872FF7"/>
    <w:rsid w:val="00887873"/>
    <w:rsid w:val="00897767"/>
    <w:rsid w:val="008A3D6E"/>
    <w:rsid w:val="008D43BE"/>
    <w:rsid w:val="008E01F4"/>
    <w:rsid w:val="008E3749"/>
    <w:rsid w:val="008E3EBF"/>
    <w:rsid w:val="008E4711"/>
    <w:rsid w:val="009041A6"/>
    <w:rsid w:val="00912E8C"/>
    <w:rsid w:val="0092748F"/>
    <w:rsid w:val="009309B1"/>
    <w:rsid w:val="00950569"/>
    <w:rsid w:val="00965C83"/>
    <w:rsid w:val="0097182F"/>
    <w:rsid w:val="00972128"/>
    <w:rsid w:val="00982FED"/>
    <w:rsid w:val="009A0878"/>
    <w:rsid w:val="009A0E26"/>
    <w:rsid w:val="009A78CA"/>
    <w:rsid w:val="009C302A"/>
    <w:rsid w:val="009F0B36"/>
    <w:rsid w:val="00A06E72"/>
    <w:rsid w:val="00A07D2D"/>
    <w:rsid w:val="00A120B7"/>
    <w:rsid w:val="00A1370A"/>
    <w:rsid w:val="00A16879"/>
    <w:rsid w:val="00A3417B"/>
    <w:rsid w:val="00A41115"/>
    <w:rsid w:val="00A56065"/>
    <w:rsid w:val="00A5701A"/>
    <w:rsid w:val="00A57526"/>
    <w:rsid w:val="00A62E0A"/>
    <w:rsid w:val="00A6457A"/>
    <w:rsid w:val="00A8151E"/>
    <w:rsid w:val="00A84044"/>
    <w:rsid w:val="00AB7720"/>
    <w:rsid w:val="00AD4042"/>
    <w:rsid w:val="00AD50AA"/>
    <w:rsid w:val="00AE414A"/>
    <w:rsid w:val="00AF147D"/>
    <w:rsid w:val="00B048E0"/>
    <w:rsid w:val="00B3095D"/>
    <w:rsid w:val="00B4542D"/>
    <w:rsid w:val="00B45ECC"/>
    <w:rsid w:val="00B733B4"/>
    <w:rsid w:val="00B8043F"/>
    <w:rsid w:val="00B8298A"/>
    <w:rsid w:val="00B8714A"/>
    <w:rsid w:val="00B97D18"/>
    <w:rsid w:val="00BA06A9"/>
    <w:rsid w:val="00BA7121"/>
    <w:rsid w:val="00BB119F"/>
    <w:rsid w:val="00BC2FB7"/>
    <w:rsid w:val="00BD490D"/>
    <w:rsid w:val="00BF0E70"/>
    <w:rsid w:val="00BF69FD"/>
    <w:rsid w:val="00C04E7B"/>
    <w:rsid w:val="00C53CF5"/>
    <w:rsid w:val="00C708DD"/>
    <w:rsid w:val="00C727E8"/>
    <w:rsid w:val="00C802A3"/>
    <w:rsid w:val="00C85DD4"/>
    <w:rsid w:val="00C87B69"/>
    <w:rsid w:val="00CA23C3"/>
    <w:rsid w:val="00CA32C8"/>
    <w:rsid w:val="00CA5234"/>
    <w:rsid w:val="00CA5FE5"/>
    <w:rsid w:val="00CB2252"/>
    <w:rsid w:val="00CB341B"/>
    <w:rsid w:val="00CC4862"/>
    <w:rsid w:val="00CE6B3A"/>
    <w:rsid w:val="00CF4038"/>
    <w:rsid w:val="00D05039"/>
    <w:rsid w:val="00D1332C"/>
    <w:rsid w:val="00D15966"/>
    <w:rsid w:val="00D23AF4"/>
    <w:rsid w:val="00D40C10"/>
    <w:rsid w:val="00D722D0"/>
    <w:rsid w:val="00D91AB2"/>
    <w:rsid w:val="00DA0249"/>
    <w:rsid w:val="00DB2863"/>
    <w:rsid w:val="00DB6FB2"/>
    <w:rsid w:val="00DC0BC0"/>
    <w:rsid w:val="00DC270B"/>
    <w:rsid w:val="00DC789F"/>
    <w:rsid w:val="00DC7A88"/>
    <w:rsid w:val="00DD52B0"/>
    <w:rsid w:val="00DE09F1"/>
    <w:rsid w:val="00DE0D1D"/>
    <w:rsid w:val="00DF4BDE"/>
    <w:rsid w:val="00DF5664"/>
    <w:rsid w:val="00DF7E0E"/>
    <w:rsid w:val="00E05B96"/>
    <w:rsid w:val="00E06AA8"/>
    <w:rsid w:val="00E17BB9"/>
    <w:rsid w:val="00E31408"/>
    <w:rsid w:val="00E3559D"/>
    <w:rsid w:val="00E43388"/>
    <w:rsid w:val="00E573E3"/>
    <w:rsid w:val="00E62D91"/>
    <w:rsid w:val="00E6302A"/>
    <w:rsid w:val="00E655E0"/>
    <w:rsid w:val="00E76EF5"/>
    <w:rsid w:val="00E92A96"/>
    <w:rsid w:val="00E95CE9"/>
    <w:rsid w:val="00E9693E"/>
    <w:rsid w:val="00EB2C7C"/>
    <w:rsid w:val="00EB6449"/>
    <w:rsid w:val="00ED3CE3"/>
    <w:rsid w:val="00ED5385"/>
    <w:rsid w:val="00ED7EFC"/>
    <w:rsid w:val="00EE3994"/>
    <w:rsid w:val="00EE477B"/>
    <w:rsid w:val="00F03A10"/>
    <w:rsid w:val="00F11316"/>
    <w:rsid w:val="00F150DC"/>
    <w:rsid w:val="00F353DC"/>
    <w:rsid w:val="00F45E6C"/>
    <w:rsid w:val="00F50D0B"/>
    <w:rsid w:val="00F52FB2"/>
    <w:rsid w:val="00F77080"/>
    <w:rsid w:val="00F80F9B"/>
    <w:rsid w:val="00F90119"/>
    <w:rsid w:val="00FA5433"/>
    <w:rsid w:val="00FB5668"/>
    <w:rsid w:val="00FC79F4"/>
    <w:rsid w:val="00FD030F"/>
    <w:rsid w:val="00FE10C1"/>
    <w:rsid w:val="00FF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B66E2"/>
  <w15:chartTrackingRefBased/>
  <w15:docId w15:val="{9E7D1B10-CCA7-4913-9538-6C715C48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8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0119"/>
    <w:pPr>
      <w:suppressAutoHyphens/>
      <w:autoSpaceDE w:val="0"/>
      <w:autoSpaceDN w:val="0"/>
      <w:adjustRightInd w:val="0"/>
      <w:spacing w:after="0" w:line="288" w:lineRule="auto"/>
      <w:jc w:val="center"/>
      <w:textAlignment w:val="center"/>
    </w:pPr>
    <w:rPr>
      <w:rFonts w:ascii="Tahoma" w:hAnsi="Tahoma"/>
      <w:b/>
      <w:bCs/>
      <w:color w:val="000000"/>
      <w:sz w:val="28"/>
      <w:szCs w:val="28"/>
      <w:lang w:val="x-none" w:eastAsia="x-none"/>
    </w:rPr>
  </w:style>
  <w:style w:type="character" w:customStyle="1" w:styleId="TitleChar">
    <w:name w:val="Title Char"/>
    <w:link w:val="Title"/>
    <w:uiPriority w:val="99"/>
    <w:rsid w:val="00F90119"/>
    <w:rPr>
      <w:rFonts w:ascii="Tahoma" w:hAnsi="Tahoma" w:cs="Tahoma"/>
      <w:b/>
      <w:bCs/>
      <w:color w:val="000000"/>
      <w:sz w:val="28"/>
      <w:szCs w:val="28"/>
    </w:rPr>
  </w:style>
  <w:style w:type="paragraph" w:customStyle="1" w:styleId="NormalParagraphStyle">
    <w:name w:val="NormalParagraphStyle"/>
    <w:basedOn w:val="Normal"/>
    <w:uiPriority w:val="99"/>
    <w:rsid w:val="00F90119"/>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866AAC"/>
    <w:pPr>
      <w:ind w:left="720"/>
      <w:contextualSpacing/>
    </w:pPr>
  </w:style>
  <w:style w:type="paragraph" w:styleId="NormalWeb">
    <w:name w:val="Normal (Web)"/>
    <w:basedOn w:val="Normal"/>
    <w:uiPriority w:val="99"/>
    <w:unhideWhenUsed/>
    <w:rsid w:val="006A510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6A5105"/>
    <w:rPr>
      <w:color w:val="0000FF"/>
      <w:u w:val="single"/>
    </w:rPr>
  </w:style>
  <w:style w:type="paragraph" w:styleId="NoSpacing">
    <w:name w:val="No Spacing"/>
    <w:uiPriority w:val="1"/>
    <w:qFormat/>
    <w:rsid w:val="00A8151E"/>
    <w:rPr>
      <w:sz w:val="22"/>
      <w:szCs w:val="22"/>
    </w:rPr>
  </w:style>
  <w:style w:type="paragraph" w:styleId="BalloonText">
    <w:name w:val="Balloon Text"/>
    <w:basedOn w:val="Normal"/>
    <w:link w:val="BalloonTextChar"/>
    <w:uiPriority w:val="99"/>
    <w:semiHidden/>
    <w:unhideWhenUsed/>
    <w:rsid w:val="00B871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714A"/>
    <w:rPr>
      <w:rFonts w:ascii="Segoe UI" w:hAnsi="Segoe UI" w:cs="Segoe UI"/>
      <w:sz w:val="18"/>
      <w:szCs w:val="18"/>
    </w:rPr>
  </w:style>
  <w:style w:type="paragraph" w:styleId="Header">
    <w:name w:val="header"/>
    <w:basedOn w:val="Normal"/>
    <w:link w:val="HeaderChar"/>
    <w:uiPriority w:val="99"/>
    <w:unhideWhenUsed/>
    <w:rsid w:val="004D6B17"/>
    <w:pPr>
      <w:tabs>
        <w:tab w:val="center" w:pos="4680"/>
        <w:tab w:val="right" w:pos="9360"/>
      </w:tabs>
    </w:pPr>
  </w:style>
  <w:style w:type="character" w:customStyle="1" w:styleId="HeaderChar">
    <w:name w:val="Header Char"/>
    <w:link w:val="Header"/>
    <w:uiPriority w:val="99"/>
    <w:rsid w:val="004D6B17"/>
    <w:rPr>
      <w:sz w:val="22"/>
      <w:szCs w:val="22"/>
    </w:rPr>
  </w:style>
  <w:style w:type="paragraph" w:styleId="Footer">
    <w:name w:val="footer"/>
    <w:basedOn w:val="Normal"/>
    <w:link w:val="FooterChar"/>
    <w:uiPriority w:val="99"/>
    <w:unhideWhenUsed/>
    <w:rsid w:val="004D6B17"/>
    <w:pPr>
      <w:tabs>
        <w:tab w:val="center" w:pos="4680"/>
        <w:tab w:val="right" w:pos="9360"/>
      </w:tabs>
    </w:pPr>
  </w:style>
  <w:style w:type="character" w:customStyle="1" w:styleId="FooterChar">
    <w:name w:val="Footer Char"/>
    <w:link w:val="Footer"/>
    <w:uiPriority w:val="99"/>
    <w:rsid w:val="004D6B17"/>
    <w:rPr>
      <w:sz w:val="22"/>
      <w:szCs w:val="22"/>
    </w:rPr>
  </w:style>
  <w:style w:type="character" w:styleId="CommentReference">
    <w:name w:val="annotation reference"/>
    <w:basedOn w:val="DefaultParagraphFont"/>
    <w:uiPriority w:val="99"/>
    <w:semiHidden/>
    <w:unhideWhenUsed/>
    <w:rsid w:val="00241975"/>
    <w:rPr>
      <w:sz w:val="16"/>
      <w:szCs w:val="16"/>
    </w:rPr>
  </w:style>
  <w:style w:type="paragraph" w:styleId="CommentText">
    <w:name w:val="annotation text"/>
    <w:basedOn w:val="Normal"/>
    <w:link w:val="CommentTextChar"/>
    <w:uiPriority w:val="99"/>
    <w:semiHidden/>
    <w:unhideWhenUsed/>
    <w:rsid w:val="00241975"/>
    <w:pPr>
      <w:spacing w:line="240" w:lineRule="auto"/>
    </w:pPr>
    <w:rPr>
      <w:sz w:val="20"/>
      <w:szCs w:val="20"/>
    </w:rPr>
  </w:style>
  <w:style w:type="character" w:customStyle="1" w:styleId="CommentTextChar">
    <w:name w:val="Comment Text Char"/>
    <w:basedOn w:val="DefaultParagraphFont"/>
    <w:link w:val="CommentText"/>
    <w:uiPriority w:val="99"/>
    <w:semiHidden/>
    <w:rsid w:val="00241975"/>
  </w:style>
  <w:style w:type="paragraph" w:styleId="CommentSubject">
    <w:name w:val="annotation subject"/>
    <w:basedOn w:val="CommentText"/>
    <w:next w:val="CommentText"/>
    <w:link w:val="CommentSubjectChar"/>
    <w:uiPriority w:val="99"/>
    <w:semiHidden/>
    <w:unhideWhenUsed/>
    <w:rsid w:val="00241975"/>
    <w:rPr>
      <w:b/>
      <w:bCs/>
    </w:rPr>
  </w:style>
  <w:style w:type="character" w:customStyle="1" w:styleId="CommentSubjectChar">
    <w:name w:val="Comment Subject Char"/>
    <w:basedOn w:val="CommentTextChar"/>
    <w:link w:val="CommentSubject"/>
    <w:uiPriority w:val="99"/>
    <w:semiHidden/>
    <w:rsid w:val="00241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02486">
      <w:bodyDiv w:val="1"/>
      <w:marLeft w:val="0"/>
      <w:marRight w:val="0"/>
      <w:marTop w:val="0"/>
      <w:marBottom w:val="0"/>
      <w:divBdr>
        <w:top w:val="none" w:sz="0" w:space="0" w:color="auto"/>
        <w:left w:val="none" w:sz="0" w:space="0" w:color="auto"/>
        <w:bottom w:val="none" w:sz="0" w:space="0" w:color="auto"/>
        <w:right w:val="none" w:sz="0" w:space="0" w:color="auto"/>
      </w:divBdr>
      <w:divsChild>
        <w:div w:id="115300729">
          <w:marLeft w:val="0"/>
          <w:marRight w:val="0"/>
          <w:marTop w:val="0"/>
          <w:marBottom w:val="0"/>
          <w:divBdr>
            <w:top w:val="none" w:sz="0" w:space="0" w:color="auto"/>
            <w:left w:val="none" w:sz="0" w:space="0" w:color="auto"/>
            <w:bottom w:val="none" w:sz="0" w:space="0" w:color="auto"/>
            <w:right w:val="none" w:sz="0" w:space="0" w:color="auto"/>
          </w:divBdr>
          <w:divsChild>
            <w:div w:id="706612445">
              <w:marLeft w:val="0"/>
              <w:marRight w:val="0"/>
              <w:marTop w:val="0"/>
              <w:marBottom w:val="0"/>
              <w:divBdr>
                <w:top w:val="none" w:sz="0" w:space="0" w:color="auto"/>
                <w:left w:val="none" w:sz="0" w:space="0" w:color="auto"/>
                <w:bottom w:val="none" w:sz="0" w:space="0" w:color="auto"/>
                <w:right w:val="none" w:sz="0" w:space="0" w:color="auto"/>
              </w:divBdr>
              <w:divsChild>
                <w:div w:id="95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8747">
      <w:bodyDiv w:val="1"/>
      <w:marLeft w:val="0"/>
      <w:marRight w:val="0"/>
      <w:marTop w:val="0"/>
      <w:marBottom w:val="0"/>
      <w:divBdr>
        <w:top w:val="none" w:sz="0" w:space="0" w:color="auto"/>
        <w:left w:val="none" w:sz="0" w:space="0" w:color="auto"/>
        <w:bottom w:val="none" w:sz="0" w:space="0" w:color="auto"/>
        <w:right w:val="none" w:sz="0" w:space="0" w:color="auto"/>
      </w:divBdr>
    </w:div>
    <w:div w:id="421874486">
      <w:bodyDiv w:val="1"/>
      <w:marLeft w:val="0"/>
      <w:marRight w:val="0"/>
      <w:marTop w:val="0"/>
      <w:marBottom w:val="0"/>
      <w:divBdr>
        <w:top w:val="none" w:sz="0" w:space="0" w:color="auto"/>
        <w:left w:val="none" w:sz="0" w:space="0" w:color="auto"/>
        <w:bottom w:val="none" w:sz="0" w:space="0" w:color="auto"/>
        <w:right w:val="none" w:sz="0" w:space="0" w:color="auto"/>
      </w:divBdr>
    </w:div>
    <w:div w:id="730425656">
      <w:bodyDiv w:val="1"/>
      <w:marLeft w:val="0"/>
      <w:marRight w:val="0"/>
      <w:marTop w:val="0"/>
      <w:marBottom w:val="0"/>
      <w:divBdr>
        <w:top w:val="none" w:sz="0" w:space="0" w:color="auto"/>
        <w:left w:val="none" w:sz="0" w:space="0" w:color="auto"/>
        <w:bottom w:val="none" w:sz="0" w:space="0" w:color="auto"/>
        <w:right w:val="none" w:sz="0" w:space="0" w:color="auto"/>
      </w:divBdr>
    </w:div>
    <w:div w:id="737872140">
      <w:bodyDiv w:val="1"/>
      <w:marLeft w:val="0"/>
      <w:marRight w:val="0"/>
      <w:marTop w:val="0"/>
      <w:marBottom w:val="0"/>
      <w:divBdr>
        <w:top w:val="none" w:sz="0" w:space="0" w:color="auto"/>
        <w:left w:val="none" w:sz="0" w:space="0" w:color="auto"/>
        <w:bottom w:val="none" w:sz="0" w:space="0" w:color="auto"/>
        <w:right w:val="none" w:sz="0" w:space="0" w:color="auto"/>
      </w:divBdr>
    </w:div>
    <w:div w:id="779910371">
      <w:bodyDiv w:val="1"/>
      <w:marLeft w:val="0"/>
      <w:marRight w:val="0"/>
      <w:marTop w:val="0"/>
      <w:marBottom w:val="0"/>
      <w:divBdr>
        <w:top w:val="none" w:sz="0" w:space="0" w:color="auto"/>
        <w:left w:val="none" w:sz="0" w:space="0" w:color="auto"/>
        <w:bottom w:val="none" w:sz="0" w:space="0" w:color="auto"/>
        <w:right w:val="none" w:sz="0" w:space="0" w:color="auto"/>
      </w:divBdr>
    </w:div>
    <w:div w:id="862396891">
      <w:bodyDiv w:val="1"/>
      <w:marLeft w:val="0"/>
      <w:marRight w:val="0"/>
      <w:marTop w:val="0"/>
      <w:marBottom w:val="0"/>
      <w:divBdr>
        <w:top w:val="none" w:sz="0" w:space="0" w:color="auto"/>
        <w:left w:val="none" w:sz="0" w:space="0" w:color="auto"/>
        <w:bottom w:val="none" w:sz="0" w:space="0" w:color="auto"/>
        <w:right w:val="none" w:sz="0" w:space="0" w:color="auto"/>
      </w:divBdr>
    </w:div>
    <w:div w:id="1231234167">
      <w:bodyDiv w:val="1"/>
      <w:marLeft w:val="0"/>
      <w:marRight w:val="0"/>
      <w:marTop w:val="0"/>
      <w:marBottom w:val="0"/>
      <w:divBdr>
        <w:top w:val="none" w:sz="0" w:space="0" w:color="auto"/>
        <w:left w:val="none" w:sz="0" w:space="0" w:color="auto"/>
        <w:bottom w:val="none" w:sz="0" w:space="0" w:color="auto"/>
        <w:right w:val="none" w:sz="0" w:space="0" w:color="auto"/>
      </w:divBdr>
    </w:div>
    <w:div w:id="1632786149">
      <w:bodyDiv w:val="1"/>
      <w:marLeft w:val="0"/>
      <w:marRight w:val="0"/>
      <w:marTop w:val="0"/>
      <w:marBottom w:val="0"/>
      <w:divBdr>
        <w:top w:val="none" w:sz="0" w:space="0" w:color="auto"/>
        <w:left w:val="none" w:sz="0" w:space="0" w:color="auto"/>
        <w:bottom w:val="none" w:sz="0" w:space="0" w:color="auto"/>
        <w:right w:val="none" w:sz="0" w:space="0" w:color="auto"/>
      </w:divBdr>
    </w:div>
    <w:div w:id="1743478095">
      <w:bodyDiv w:val="1"/>
      <w:marLeft w:val="0"/>
      <w:marRight w:val="0"/>
      <w:marTop w:val="0"/>
      <w:marBottom w:val="0"/>
      <w:divBdr>
        <w:top w:val="none" w:sz="0" w:space="0" w:color="auto"/>
        <w:left w:val="none" w:sz="0" w:space="0" w:color="auto"/>
        <w:bottom w:val="none" w:sz="0" w:space="0" w:color="auto"/>
        <w:right w:val="none" w:sz="0" w:space="0" w:color="auto"/>
      </w:divBdr>
    </w:div>
    <w:div w:id="1882746284">
      <w:bodyDiv w:val="1"/>
      <w:marLeft w:val="0"/>
      <w:marRight w:val="0"/>
      <w:marTop w:val="0"/>
      <w:marBottom w:val="0"/>
      <w:divBdr>
        <w:top w:val="none" w:sz="0" w:space="0" w:color="auto"/>
        <w:left w:val="none" w:sz="0" w:space="0" w:color="auto"/>
        <w:bottom w:val="none" w:sz="0" w:space="0" w:color="auto"/>
        <w:right w:val="none" w:sz="0" w:space="0" w:color="auto"/>
      </w:divBdr>
    </w:div>
    <w:div w:id="1905407989">
      <w:bodyDiv w:val="1"/>
      <w:marLeft w:val="0"/>
      <w:marRight w:val="0"/>
      <w:marTop w:val="0"/>
      <w:marBottom w:val="0"/>
      <w:divBdr>
        <w:top w:val="none" w:sz="0" w:space="0" w:color="auto"/>
        <w:left w:val="none" w:sz="0" w:space="0" w:color="auto"/>
        <w:bottom w:val="none" w:sz="0" w:space="0" w:color="auto"/>
        <w:right w:val="none" w:sz="0" w:space="0" w:color="auto"/>
      </w:divBdr>
    </w:div>
    <w:div w:id="21326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daconferenc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owell@ncd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379D7-E425-489C-B6EB-4A700375FE20}">
  <ds:schemaRefs>
    <ds:schemaRef ds:uri="http://schemas.microsoft.com/sharepoint/v3/contenttype/forms"/>
  </ds:schemaRefs>
</ds:datastoreItem>
</file>

<file path=customXml/itemProps2.xml><?xml version="1.0" encoding="utf-8"?>
<ds:datastoreItem xmlns:ds="http://schemas.openxmlformats.org/officeDocument/2006/customXml" ds:itemID="{D7EA6DC9-26D0-4F5E-9360-55D452D0CA23}">
  <ds:schemaRefs>
    <ds:schemaRef ds:uri="http://schemas.openxmlformats.org/officeDocument/2006/bibliography"/>
  </ds:schemaRefs>
</ds:datastoreItem>
</file>

<file path=customXml/itemProps3.xml><?xml version="1.0" encoding="utf-8"?>
<ds:datastoreItem xmlns:ds="http://schemas.openxmlformats.org/officeDocument/2006/customXml" ds:itemID="{B0AC19C4-2257-46EB-858F-C2B815E12A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675361-C4AF-4B38-99B2-2EC36D7B4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7</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Links>
    <vt:vector size="6" baseType="variant">
      <vt:variant>
        <vt:i4>3932202</vt:i4>
      </vt:variant>
      <vt:variant>
        <vt:i4>0</vt:i4>
      </vt:variant>
      <vt:variant>
        <vt:i4>0</vt:i4>
      </vt:variant>
      <vt:variant>
        <vt:i4>5</vt:i4>
      </vt:variant>
      <vt:variant>
        <vt:lpwstr>http://www.ncdaconference.org/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Carter</dc:creator>
  <cp:keywords/>
  <cp:lastModifiedBy>Mary Ann Powell</cp:lastModifiedBy>
  <cp:revision>70</cp:revision>
  <cp:lastPrinted>2016-08-03T18:13:00Z</cp:lastPrinted>
  <dcterms:created xsi:type="dcterms:W3CDTF">2021-07-21T16:14:00Z</dcterms:created>
  <dcterms:modified xsi:type="dcterms:W3CDTF">2021-08-02T17:25:00Z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1259000</vt:r8>
  </property>
</Properties>
</file>