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59" w:rsidRDefault="00317F59" w:rsidP="00317F59">
      <w:pPr>
        <w:jc w:val="right"/>
        <w:rPr>
          <w:rFonts w:ascii="Tahoma" w:hAnsi="Tahoma" w:cs="Tahoma"/>
          <w:b/>
          <w:color w:val="005B82"/>
          <w:sz w:val="48"/>
          <w:szCs w:val="48"/>
        </w:rPr>
      </w:pPr>
      <w:r w:rsidRPr="003D7375">
        <w:rPr>
          <w:noProof/>
        </w:rPr>
        <w:drawing>
          <wp:anchor distT="0" distB="0" distL="114300" distR="114300" simplePos="0" relativeHeight="251660288" behindDoc="1" locked="0" layoutInCell="1" allowOverlap="1" wp14:anchorId="2016B391" wp14:editId="21F39513">
            <wp:simplePos x="0" y="0"/>
            <wp:positionH relativeFrom="margin">
              <wp:align>left</wp:align>
            </wp:positionH>
            <wp:positionV relativeFrom="paragraph">
              <wp:posOffset>34925</wp:posOffset>
            </wp:positionV>
            <wp:extent cx="1874063" cy="1266825"/>
            <wp:effectExtent l="0" t="0" r="0" b="0"/>
            <wp:wrapNone/>
            <wp:docPr id="1" name="Picture 1" descr="OPPALogow_words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PALogow_words30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4063"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375" w:rsidRPr="003D7375">
        <w:rPr>
          <w:rFonts w:ascii="Tahoma" w:hAnsi="Tahoma" w:cs="Tahoma"/>
          <w:color w:val="005B82"/>
          <w:sz w:val="48"/>
          <w:szCs w:val="48"/>
        </w:rPr>
        <w:t>Congratulations to</w:t>
      </w:r>
      <w:r w:rsidR="003D7375">
        <w:rPr>
          <w:rFonts w:ascii="Tahoma" w:hAnsi="Tahoma" w:cs="Tahoma"/>
          <w:color w:val="005B82"/>
          <w:sz w:val="48"/>
          <w:szCs w:val="48"/>
        </w:rPr>
        <w:t xml:space="preserve"> our</w:t>
      </w:r>
    </w:p>
    <w:p w:rsidR="00BA0AC0" w:rsidRDefault="00317F59" w:rsidP="00317F59">
      <w:pPr>
        <w:jc w:val="right"/>
        <w:rPr>
          <w:rFonts w:ascii="Tahoma" w:hAnsi="Tahoma" w:cs="Tahoma"/>
          <w:b/>
          <w:color w:val="005B82"/>
          <w:sz w:val="48"/>
          <w:szCs w:val="48"/>
        </w:rPr>
      </w:pPr>
      <w:r w:rsidRPr="003458B3">
        <w:rPr>
          <w:rFonts w:ascii="Tahoma" w:hAnsi="Tahoma" w:cs="Tahoma"/>
          <w:b/>
          <w:color w:val="005B82"/>
          <w:sz w:val="48"/>
          <w:szCs w:val="48"/>
        </w:rPr>
        <w:t xml:space="preserve">Life </w:t>
      </w:r>
      <w:r w:rsidR="00DF74A4">
        <w:rPr>
          <w:rFonts w:ascii="Tahoma" w:hAnsi="Tahoma" w:cs="Tahoma"/>
          <w:b/>
          <w:color w:val="005B82"/>
          <w:sz w:val="48"/>
          <w:szCs w:val="48"/>
        </w:rPr>
        <w:t>Fellow</w:t>
      </w:r>
      <w:r w:rsidR="003D7375">
        <w:rPr>
          <w:rFonts w:ascii="Tahoma" w:hAnsi="Tahoma" w:cs="Tahoma"/>
          <w:b/>
          <w:color w:val="005B82"/>
          <w:sz w:val="48"/>
          <w:szCs w:val="48"/>
        </w:rPr>
        <w:t>s</w:t>
      </w:r>
    </w:p>
    <w:p w:rsidR="00317F59" w:rsidRDefault="00317F59" w:rsidP="00317F59">
      <w:pPr>
        <w:jc w:val="right"/>
      </w:pPr>
    </w:p>
    <w:p w:rsidR="00317F59" w:rsidRDefault="00317F59" w:rsidP="00317F59">
      <w:pPr>
        <w:jc w:val="right"/>
      </w:pPr>
      <w:r>
        <w:rPr>
          <w:noProof/>
        </w:rPr>
        <mc:AlternateContent>
          <mc:Choice Requires="wps">
            <w:drawing>
              <wp:anchor distT="0" distB="0" distL="114300" distR="114300" simplePos="0" relativeHeight="251661312" behindDoc="0" locked="0" layoutInCell="1" allowOverlap="1" wp14:anchorId="5887875A" wp14:editId="6260740A">
                <wp:simplePos x="0" y="0"/>
                <wp:positionH relativeFrom="margin">
                  <wp:align>left</wp:align>
                </wp:positionH>
                <wp:positionV relativeFrom="paragraph">
                  <wp:posOffset>27305</wp:posOffset>
                </wp:positionV>
                <wp:extent cx="59626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H="1">
                          <a:off x="0" y="0"/>
                          <a:ext cx="5962650" cy="9525"/>
                        </a:xfrm>
                        <a:prstGeom prst="line">
                          <a:avLst/>
                        </a:prstGeom>
                        <a:ln w="31750" cmpd="dbl">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A8884" id="Straight Connector 5" o:spid="_x0000_s1026" style="position:absolute;flip:x;z-index:251661312;visibility:visible;mso-wrap-style:square;mso-wrap-distance-left:9pt;mso-wrap-distance-top:0;mso-wrap-distance-right:9pt;mso-wrap-distance-bottom:0;mso-position-horizontal:left;mso-position-horizontal-relative:margin;mso-position-vertical:absolute;mso-position-vertical-relative:text" from="0,2.15pt" to="4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" strokecolor="#1f497d" strokeweight="2.5pt">
                <v:stroke linestyle="thinThin" joinstyle="miter"/>
                <w10:wrap anchorx="margin"/>
              </v:line>
            </w:pict>
          </mc:Fallback>
        </mc:AlternateConten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Hareendra</w:t>
      </w:r>
      <w:proofErr w:type="spellEnd"/>
      <w:r w:rsidRPr="004B0364">
        <w:rPr>
          <w:rFonts w:ascii="Calibri" w:eastAsia="Times New Roman" w:hAnsi="Calibri" w:cs="Times New Roman"/>
          <w:color w:val="000000"/>
          <w:sz w:val="21"/>
          <w:szCs w:val="21"/>
        </w:rPr>
        <w:t xml:space="preserve"> </w:t>
      </w:r>
      <w:proofErr w:type="spellStart"/>
      <w:r w:rsidRPr="004B0364">
        <w:rPr>
          <w:rFonts w:ascii="Calibri" w:eastAsia="Times New Roman" w:hAnsi="Calibri" w:cs="Times New Roman"/>
          <w:color w:val="000000"/>
          <w:sz w:val="21"/>
          <w:szCs w:val="21"/>
        </w:rPr>
        <w:t>Adhvaryu</w:t>
      </w:r>
      <w:proofErr w:type="spellEnd"/>
      <w:r w:rsidRPr="004B0364">
        <w:rPr>
          <w:rFonts w:ascii="Calibri" w:eastAsia="Times New Roman" w:hAnsi="Calibri" w:cs="Times New Roman"/>
          <w:color w:val="000000"/>
          <w:sz w:val="21"/>
          <w:szCs w:val="21"/>
        </w:rPr>
        <w:t>, MD, Middleburg Heights</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Gail Barker,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Cincinnati</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David </w:t>
      </w:r>
      <w:bookmarkStart w:id="0" w:name="_GoBack"/>
      <w:bookmarkEnd w:id="0"/>
      <w:r w:rsidRPr="004B0364">
        <w:rPr>
          <w:rFonts w:ascii="Calibri" w:eastAsia="Times New Roman" w:hAnsi="Calibri" w:cs="Times New Roman"/>
          <w:color w:val="000000"/>
          <w:sz w:val="21"/>
          <w:szCs w:val="21"/>
        </w:rPr>
        <w:t>Berkowitz,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Cincinnati</w: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Mohen</w:t>
      </w:r>
      <w:proofErr w:type="spellEnd"/>
      <w:r w:rsidRPr="004B0364">
        <w:rPr>
          <w:rFonts w:ascii="Calibri" w:eastAsia="Times New Roman" w:hAnsi="Calibri" w:cs="Times New Roman"/>
          <w:color w:val="000000"/>
          <w:sz w:val="21"/>
          <w:szCs w:val="21"/>
        </w:rPr>
        <w:t xml:space="preserve"> </w:t>
      </w:r>
      <w:proofErr w:type="spellStart"/>
      <w:r w:rsidRPr="004B0364">
        <w:rPr>
          <w:rFonts w:ascii="Calibri" w:eastAsia="Times New Roman" w:hAnsi="Calibri" w:cs="Times New Roman"/>
          <w:color w:val="000000"/>
          <w:sz w:val="21"/>
          <w:szCs w:val="21"/>
        </w:rPr>
        <w:t>Bohjwani</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Dayton</w: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Homai</w:t>
      </w:r>
      <w:proofErr w:type="spellEnd"/>
      <w:r w:rsidRPr="004B0364">
        <w:rPr>
          <w:rFonts w:ascii="Calibri" w:eastAsia="Times New Roman" w:hAnsi="Calibri" w:cs="Times New Roman"/>
          <w:color w:val="000000"/>
          <w:sz w:val="21"/>
          <w:szCs w:val="21"/>
        </w:rPr>
        <w:t xml:space="preserve"> </w:t>
      </w:r>
      <w:proofErr w:type="spellStart"/>
      <w:r w:rsidRPr="004B0364">
        <w:rPr>
          <w:rFonts w:ascii="Calibri" w:eastAsia="Times New Roman" w:hAnsi="Calibri" w:cs="Times New Roman"/>
          <w:color w:val="000000"/>
          <w:sz w:val="21"/>
          <w:szCs w:val="21"/>
        </w:rPr>
        <w:t>Cupala</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Hinckley</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Antoine </w:t>
      </w:r>
      <w:proofErr w:type="spellStart"/>
      <w:r w:rsidRPr="004B0364">
        <w:rPr>
          <w:rFonts w:ascii="Calibri" w:eastAsia="Times New Roman" w:hAnsi="Calibri" w:cs="Times New Roman"/>
          <w:color w:val="000000"/>
          <w:sz w:val="21"/>
          <w:szCs w:val="21"/>
        </w:rPr>
        <w:t>Demosthene</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Lima</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Panagiotis </w:t>
      </w:r>
      <w:proofErr w:type="spellStart"/>
      <w:r w:rsidRPr="004B0364">
        <w:rPr>
          <w:rFonts w:ascii="Calibri" w:eastAsia="Times New Roman" w:hAnsi="Calibri" w:cs="Times New Roman"/>
          <w:color w:val="000000"/>
          <w:sz w:val="21"/>
          <w:szCs w:val="21"/>
        </w:rPr>
        <w:t>Doukides</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Toledo</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Mark Frankel,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Cleveland</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Fredrick Gensler,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Cincinnati</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Alice Hale,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Columbus</w: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Ock</w:t>
      </w:r>
      <w:proofErr w:type="spellEnd"/>
      <w:r w:rsidRPr="004B0364">
        <w:rPr>
          <w:rFonts w:ascii="Calibri" w:eastAsia="Times New Roman" w:hAnsi="Calibri" w:cs="Times New Roman"/>
          <w:color w:val="000000"/>
          <w:sz w:val="21"/>
          <w:szCs w:val="21"/>
        </w:rPr>
        <w:t xml:space="preserve"> Hong,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Toledo</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Ewald Horwath,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Cleveland</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Pythias Jones,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Shaker Heights</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Robert Karp,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Holland</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Barbara </w:t>
      </w:r>
      <w:proofErr w:type="spellStart"/>
      <w:r w:rsidRPr="004B0364">
        <w:rPr>
          <w:rFonts w:ascii="Calibri" w:eastAsia="Times New Roman" w:hAnsi="Calibri" w:cs="Times New Roman"/>
          <w:color w:val="000000"/>
          <w:sz w:val="21"/>
          <w:szCs w:val="21"/>
        </w:rPr>
        <w:t>LaForrest</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Holland</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Douglas </w:t>
      </w:r>
      <w:proofErr w:type="spellStart"/>
      <w:r w:rsidRPr="004B0364">
        <w:rPr>
          <w:rFonts w:ascii="Calibri" w:eastAsia="Times New Roman" w:hAnsi="Calibri" w:cs="Times New Roman"/>
          <w:color w:val="000000"/>
          <w:sz w:val="21"/>
          <w:szCs w:val="21"/>
        </w:rPr>
        <w:t>Moul</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Willoughby Hills</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F. Gregory </w:t>
      </w:r>
      <w:proofErr w:type="spellStart"/>
      <w:r w:rsidRPr="004B0364">
        <w:rPr>
          <w:rFonts w:ascii="Calibri" w:eastAsia="Times New Roman" w:hAnsi="Calibri" w:cs="Times New Roman"/>
          <w:color w:val="000000"/>
          <w:sz w:val="21"/>
          <w:szCs w:val="21"/>
        </w:rPr>
        <w:t>Noveske</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Westlake</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Marilynn Peters,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Gahanna</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Luis Ramirez,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Brecksville</w: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Nukala</w:t>
      </w:r>
      <w:proofErr w:type="spellEnd"/>
      <w:r w:rsidRPr="004B0364">
        <w:rPr>
          <w:rFonts w:ascii="Calibri" w:eastAsia="Times New Roman" w:hAnsi="Calibri" w:cs="Times New Roman"/>
          <w:color w:val="000000"/>
          <w:sz w:val="21"/>
          <w:szCs w:val="21"/>
        </w:rPr>
        <w:t xml:space="preserve"> Reddy,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Munroe Falls</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Lee </w:t>
      </w:r>
      <w:proofErr w:type="spellStart"/>
      <w:r w:rsidRPr="004B0364">
        <w:rPr>
          <w:rFonts w:ascii="Calibri" w:eastAsia="Times New Roman" w:hAnsi="Calibri" w:cs="Times New Roman"/>
          <w:color w:val="000000"/>
          <w:sz w:val="21"/>
          <w:szCs w:val="21"/>
        </w:rPr>
        <w:t>Shonfield</w:t>
      </w:r>
      <w:proofErr w:type="spellEnd"/>
      <w:r w:rsidRPr="004B0364">
        <w:rPr>
          <w:rFonts w:ascii="Calibri" w:eastAsia="Times New Roman" w:hAnsi="Calibri" w:cs="Times New Roman"/>
          <w:color w:val="000000"/>
          <w:sz w:val="21"/>
          <w:szCs w:val="21"/>
        </w:rPr>
        <w:t>,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Cincinnati</w: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Sehba</w:t>
      </w:r>
      <w:proofErr w:type="spellEnd"/>
      <w:r w:rsidRPr="004B0364">
        <w:rPr>
          <w:rFonts w:ascii="Calibri" w:eastAsia="Times New Roman" w:hAnsi="Calibri" w:cs="Times New Roman"/>
          <w:color w:val="000000"/>
          <w:sz w:val="21"/>
          <w:szCs w:val="21"/>
        </w:rPr>
        <w:t xml:space="preserve"> Siddiqi,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Dayton</w:t>
      </w:r>
    </w:p>
    <w:p w:rsidR="00092BBF" w:rsidRPr="00092BBF" w:rsidRDefault="00092BBF" w:rsidP="00092BBF">
      <w:pPr>
        <w:spacing w:after="0" w:line="360" w:lineRule="auto"/>
        <w:rPr>
          <w:rFonts w:ascii="Calibri" w:eastAsia="Times New Roman" w:hAnsi="Calibri" w:cs="Times New Roman"/>
          <w:color w:val="000000"/>
          <w:sz w:val="21"/>
          <w:szCs w:val="21"/>
        </w:rPr>
      </w:pPr>
      <w:proofErr w:type="spellStart"/>
      <w:r w:rsidRPr="004B0364">
        <w:rPr>
          <w:rFonts w:ascii="Calibri" w:eastAsia="Times New Roman" w:hAnsi="Calibri" w:cs="Times New Roman"/>
          <w:color w:val="000000"/>
          <w:sz w:val="21"/>
          <w:szCs w:val="21"/>
        </w:rPr>
        <w:t>Kuldip</w:t>
      </w:r>
      <w:proofErr w:type="spellEnd"/>
      <w:r w:rsidRPr="004B0364">
        <w:rPr>
          <w:rFonts w:ascii="Calibri" w:eastAsia="Times New Roman" w:hAnsi="Calibri" w:cs="Times New Roman"/>
          <w:color w:val="000000"/>
          <w:sz w:val="21"/>
          <w:szCs w:val="21"/>
        </w:rPr>
        <w:t xml:space="preserve"> Singh,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Cincinnati</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Cynthia Taylor,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Cleveland</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Henry Waite, MD,</w:t>
      </w:r>
      <w:r w:rsidRPr="00092BBF">
        <w:rPr>
          <w:rFonts w:ascii="Calibri" w:eastAsia="Times New Roman" w:hAnsi="Calibri" w:cs="Times New Roman"/>
          <w:color w:val="000000"/>
          <w:sz w:val="21"/>
          <w:szCs w:val="21"/>
        </w:rPr>
        <w:t xml:space="preserve"> </w:t>
      </w:r>
      <w:r w:rsidRPr="004B0364">
        <w:rPr>
          <w:rFonts w:ascii="Calibri" w:eastAsia="Times New Roman" w:hAnsi="Calibri" w:cs="Times New Roman"/>
          <w:color w:val="000000"/>
          <w:sz w:val="21"/>
          <w:szCs w:val="21"/>
        </w:rPr>
        <w:t>Cincinnati</w:t>
      </w:r>
    </w:p>
    <w:p w:rsidR="00092BBF" w:rsidRPr="00092BBF" w:rsidRDefault="00092BBF" w:rsidP="00092BBF">
      <w:pPr>
        <w:spacing w:after="0" w:line="360" w:lineRule="auto"/>
        <w:rPr>
          <w:rFonts w:ascii="Calibri" w:eastAsia="Times New Roman" w:hAnsi="Calibri" w:cs="Times New Roman"/>
          <w:color w:val="000000"/>
          <w:sz w:val="21"/>
          <w:szCs w:val="21"/>
        </w:rPr>
      </w:pPr>
      <w:r w:rsidRPr="004B0364">
        <w:rPr>
          <w:rFonts w:ascii="Calibri" w:eastAsia="Times New Roman" w:hAnsi="Calibri" w:cs="Times New Roman"/>
          <w:color w:val="000000"/>
          <w:sz w:val="21"/>
          <w:szCs w:val="21"/>
        </w:rPr>
        <w:t xml:space="preserve">Lawson </w:t>
      </w:r>
      <w:proofErr w:type="spellStart"/>
      <w:r w:rsidRPr="004B0364">
        <w:rPr>
          <w:rFonts w:ascii="Calibri" w:eastAsia="Times New Roman" w:hAnsi="Calibri" w:cs="Times New Roman"/>
          <w:color w:val="000000"/>
          <w:sz w:val="21"/>
          <w:szCs w:val="21"/>
        </w:rPr>
        <w:t>Wulsin</w:t>
      </w:r>
      <w:proofErr w:type="spellEnd"/>
      <w:r w:rsidRPr="004B0364">
        <w:rPr>
          <w:rFonts w:ascii="Calibri" w:eastAsia="Times New Roman" w:hAnsi="Calibri" w:cs="Times New Roman"/>
          <w:color w:val="000000"/>
          <w:sz w:val="21"/>
          <w:szCs w:val="21"/>
        </w:rPr>
        <w:t>, MD, Cincinnati</w:t>
      </w:r>
    </w:p>
    <w:p w:rsidR="00317F59" w:rsidRDefault="00092BBF" w:rsidP="00092BBF">
      <w:pPr>
        <w:spacing w:after="0" w:line="360" w:lineRule="auto"/>
      </w:pPr>
      <w:r w:rsidRPr="004B0364">
        <w:rPr>
          <w:rFonts w:ascii="Calibri" w:eastAsia="Times New Roman" w:hAnsi="Calibri" w:cs="Times New Roman"/>
          <w:color w:val="000000"/>
          <w:sz w:val="21"/>
          <w:szCs w:val="21"/>
        </w:rPr>
        <w:t>Denton Wyse, MD,</w:t>
      </w:r>
      <w:r w:rsidRPr="00092BBF">
        <w:rPr>
          <w:rFonts w:ascii="Calibri" w:eastAsia="Times New Roman" w:hAnsi="Calibri" w:cs="Times New Roman"/>
          <w:color w:val="000000"/>
          <w:sz w:val="21"/>
          <w:szCs w:val="21"/>
        </w:rPr>
        <w:t xml:space="preserve"> </w:t>
      </w:r>
      <w:proofErr w:type="spellStart"/>
      <w:r w:rsidRPr="004B0364">
        <w:rPr>
          <w:rFonts w:ascii="Calibri" w:eastAsia="Times New Roman" w:hAnsi="Calibri" w:cs="Times New Roman"/>
          <w:color w:val="000000"/>
          <w:sz w:val="21"/>
          <w:szCs w:val="21"/>
        </w:rPr>
        <w:t>Archbold</w:t>
      </w:r>
      <w:proofErr w:type="spellEnd"/>
    </w:p>
    <w:sectPr w:rsidR="00317F59" w:rsidSect="00317F59">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E1" w:rsidRDefault="00C851E1" w:rsidP="00317F59">
      <w:pPr>
        <w:spacing w:after="0" w:line="240" w:lineRule="auto"/>
      </w:pPr>
      <w:r>
        <w:separator/>
      </w:r>
    </w:p>
  </w:endnote>
  <w:endnote w:type="continuationSeparator" w:id="0">
    <w:p w:rsidR="00C851E1" w:rsidRDefault="00C851E1" w:rsidP="0031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9" w:rsidRDefault="00317F59">
    <w:pPr>
      <w:pStyle w:val="Footer"/>
      <w:rPr>
        <w14:textOutline w14:w="9525" w14:cap="rnd" w14:cmpd="sng" w14:algn="ctr">
          <w14:noFill/>
          <w14:prstDash w14:val="solid"/>
          <w14:bevel/>
        </w14:textOutline>
      </w:rPr>
    </w:pPr>
    <w:r>
      <w:rPr>
        <w:noProof/>
      </w:rPr>
      <mc:AlternateContent>
        <mc:Choice Requires="wps">
          <w:drawing>
            <wp:anchor distT="0" distB="0" distL="114300" distR="114300" simplePos="0" relativeHeight="251659264" behindDoc="0" locked="0" layoutInCell="1" allowOverlap="1" wp14:anchorId="350BD188" wp14:editId="217213DE">
              <wp:simplePos x="0" y="0"/>
              <wp:positionH relativeFrom="margin">
                <wp:align>center</wp:align>
              </wp:positionH>
              <wp:positionV relativeFrom="paragraph">
                <wp:posOffset>73660</wp:posOffset>
              </wp:positionV>
              <wp:extent cx="65722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572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2E8C2"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pt" to="5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" strokecolor="#5b9bd5 [3204]" strokeweight=".5pt">
              <v:stroke joinstyle="miter"/>
              <w10:wrap anchorx="margin"/>
            </v:line>
          </w:pict>
        </mc:Fallback>
      </mc:AlternateContent>
    </w:r>
  </w:p>
  <w:p w:rsidR="00317F59" w:rsidRPr="003D7375" w:rsidRDefault="0062419B">
    <w:pPr>
      <w:pStyle w:val="Footer"/>
      <w:rPr>
        <w:rFonts w:ascii="Times New Roman" w:hAnsi="Times New Roman" w:cs="Times New Roman"/>
        <w:i/>
        <w:sz w:val="20"/>
        <w:szCs w:val="20"/>
      </w:rPr>
    </w:pPr>
    <w:r w:rsidRPr="003D7375">
      <w:rPr>
        <w:rFonts w:ascii="Times New Roman" w:hAnsi="Times New Roman" w:cs="Times New Roman"/>
        <w:i/>
        <w:sz w:val="24"/>
        <w:szCs w:val="24"/>
      </w:rPr>
      <w:t xml:space="preserve">Being a Fellow is an honorary designation that was created by the APA Membership Committee and Board of Trustees to recognize early career members who have demonstrated allegiance to their profession and commitment to the on-going work of the Association. </w:t>
    </w:r>
    <w:r w:rsidRPr="003D7375">
      <w:rPr>
        <w:rFonts w:ascii="Times New Roman" w:hAnsi="Times New Roman" w:cs="Times New Roman"/>
        <w:i/>
        <w:sz w:val="20"/>
        <w:szCs w:val="20"/>
      </w:rPr>
      <w:t>Life Fellows</w:t>
    </w:r>
    <w:r w:rsidRPr="003D7375">
      <w:rPr>
        <w:rFonts w:ascii="Times New Roman" w:hAnsi="Times New Roman" w:cs="Times New Roman"/>
        <w:i/>
        <w:sz w:val="20"/>
        <w:szCs w:val="20"/>
        <w14:textOutline w14:w="9525" w14:cap="rnd" w14:cmpd="sng" w14:algn="ctr">
          <w14:noFill/>
          <w14:prstDash w14:val="solid"/>
          <w14:bevel/>
        </w14:textOutline>
      </w:rPr>
      <w:t xml:space="preserve"> are ABPN, RCPS, or AOA certified, and their years of active membership in the Association plus age at the start of the fiscal year equal 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E1" w:rsidRDefault="00C851E1" w:rsidP="00317F59">
      <w:pPr>
        <w:spacing w:after="0" w:line="240" w:lineRule="auto"/>
      </w:pPr>
      <w:r>
        <w:separator/>
      </w:r>
    </w:p>
  </w:footnote>
  <w:footnote w:type="continuationSeparator" w:id="0">
    <w:p w:rsidR="00C851E1" w:rsidRDefault="00C851E1" w:rsidP="00317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59"/>
    <w:rsid w:val="00092BBF"/>
    <w:rsid w:val="00317F59"/>
    <w:rsid w:val="003D7375"/>
    <w:rsid w:val="005C4BB0"/>
    <w:rsid w:val="0062419B"/>
    <w:rsid w:val="006703A9"/>
    <w:rsid w:val="0079457E"/>
    <w:rsid w:val="00B80916"/>
    <w:rsid w:val="00B92213"/>
    <w:rsid w:val="00BA0AC0"/>
    <w:rsid w:val="00C851E1"/>
    <w:rsid w:val="00DF74A4"/>
    <w:rsid w:val="00EE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10E45"/>
  <w15:chartTrackingRefBased/>
  <w15:docId w15:val="{00AF6D1F-35A8-4B32-A914-5656DD67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59"/>
  </w:style>
  <w:style w:type="paragraph" w:styleId="Footer">
    <w:name w:val="footer"/>
    <w:basedOn w:val="Normal"/>
    <w:link w:val="FooterChar"/>
    <w:uiPriority w:val="99"/>
    <w:unhideWhenUsed/>
    <w:rsid w:val="00317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OPPA Association</dc:creator>
  <cp:keywords/>
  <dc:description/>
  <cp:lastModifiedBy>OPPA Association</cp:lastModifiedBy>
  <cp:revision>4</cp:revision>
  <dcterms:created xsi:type="dcterms:W3CDTF">2014-06-04T16:41:00Z</dcterms:created>
  <dcterms:modified xsi:type="dcterms:W3CDTF">2017-01-25T15:25:00Z</dcterms:modified>
</cp:coreProperties>
</file>